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C7404" w14:textId="77777777" w:rsidR="00FE680E" w:rsidRPr="00E43638" w:rsidRDefault="00FE680E" w:rsidP="00BA05B1">
      <w:pPr>
        <w:pStyle w:val="01TitlePageHeader"/>
      </w:pPr>
      <w:bookmarkStart w:id="0" w:name="_Toc421455731"/>
      <w:bookmarkStart w:id="1" w:name="_Toc421455898"/>
      <w:bookmarkStart w:id="2" w:name="_Toc421457364"/>
    </w:p>
    <w:p w14:paraId="369B8875" w14:textId="77777777" w:rsidR="003F03ED" w:rsidRPr="00E43638" w:rsidRDefault="00A55B21" w:rsidP="00BA05B1">
      <w:pPr>
        <w:pStyle w:val="01TitlePageHeader"/>
      </w:pPr>
      <w:r w:rsidRPr="00E43638">
        <w:t>SCOPED APPLICATION INSTALLATION AND CONFIGURATION GUIDE</w:t>
      </w:r>
      <w:r w:rsidR="003F03ED" w:rsidRPr="00E43638">
        <w:t xml:space="preserve"> </w:t>
      </w:r>
      <w:r w:rsidR="003F03ED" w:rsidRPr="00E43638">
        <w:br/>
      </w:r>
      <w:bookmarkEnd w:id="0"/>
      <w:bookmarkEnd w:id="1"/>
      <w:bookmarkEnd w:id="2"/>
    </w:p>
    <w:p w14:paraId="07CEC387" w14:textId="77777777" w:rsidR="003F03ED" w:rsidRPr="00E43638" w:rsidRDefault="003D6B9F" w:rsidP="00BA05B1">
      <w:pPr>
        <w:pStyle w:val="02TitlePageSubhead"/>
      </w:pPr>
      <w:bookmarkStart w:id="3" w:name="_Toc421455732"/>
      <w:bookmarkStart w:id="4" w:name="_Toc421455899"/>
      <w:bookmarkStart w:id="5" w:name="_Toc421457365"/>
      <w:r w:rsidRPr="00E43638">
        <w:t xml:space="preserve">Genesys </w:t>
      </w:r>
      <w:r w:rsidR="00DD4222" w:rsidRPr="00E43638">
        <w:t>Cloud</w:t>
      </w:r>
      <w:r w:rsidRPr="00E43638">
        <w:t xml:space="preserve"> Connector</w:t>
      </w:r>
      <w:r w:rsidR="003F03ED" w:rsidRPr="00E43638">
        <w:t xml:space="preserve"> </w:t>
      </w:r>
      <w:r w:rsidR="003F03ED" w:rsidRPr="00E43638">
        <w:br/>
      </w:r>
      <w:bookmarkEnd w:id="3"/>
      <w:bookmarkEnd w:id="4"/>
      <w:bookmarkEnd w:id="5"/>
    </w:p>
    <w:p w14:paraId="222FCF69" w14:textId="77777777" w:rsidR="003F03ED" w:rsidRPr="00E43638" w:rsidRDefault="003F03ED" w:rsidP="00BA05B1">
      <w:pPr>
        <w:pStyle w:val="02TitlePageSubhead"/>
        <w:rPr>
          <w:b/>
        </w:rPr>
      </w:pPr>
    </w:p>
    <w:p w14:paraId="1F34BFEB" w14:textId="77777777" w:rsidR="003F03ED" w:rsidRPr="00E43638" w:rsidRDefault="003F03ED" w:rsidP="00BA05B1">
      <w:pPr>
        <w:spacing w:after="200" w:line="276" w:lineRule="auto"/>
        <w:rPr>
          <w:b/>
        </w:rPr>
      </w:pPr>
      <w:r w:rsidRPr="00E43638">
        <w:rPr>
          <w:b/>
        </w:rPr>
        <w:br w:type="page"/>
      </w:r>
    </w:p>
    <w:sdt>
      <w:sdtPr>
        <w:rPr>
          <w:rFonts w:eastAsiaTheme="minorHAnsi" w:cstheme="minorBidi"/>
          <w:b w:val="0"/>
          <w:bCs w:val="0"/>
          <w:sz w:val="18"/>
          <w:szCs w:val="22"/>
          <w:lang w:eastAsia="en-US"/>
        </w:rPr>
        <w:id w:val="-1796053072"/>
        <w:docPartObj>
          <w:docPartGallery w:val="Table of Contents"/>
          <w:docPartUnique/>
        </w:docPartObj>
      </w:sdtPr>
      <w:sdtEndPr>
        <w:rPr>
          <w:noProof/>
        </w:rPr>
      </w:sdtEndPr>
      <w:sdtContent>
        <w:p w14:paraId="45B36CDE" w14:textId="77777777" w:rsidR="003F03ED" w:rsidRPr="00E43638" w:rsidRDefault="003F03ED" w:rsidP="00BA05B1">
          <w:pPr>
            <w:pStyle w:val="TOCHeading"/>
            <w:outlineLvl w:val="0"/>
          </w:pPr>
          <w:r w:rsidRPr="00E43638">
            <w:t>Table of Contents</w:t>
          </w:r>
        </w:p>
        <w:p w14:paraId="2507E757" w14:textId="6CB34645" w:rsidR="00AF7891" w:rsidRDefault="003F03ED">
          <w:pPr>
            <w:pStyle w:val="TOC1"/>
            <w:tabs>
              <w:tab w:val="left" w:pos="440"/>
              <w:tab w:val="right" w:leader="dot" w:pos="9350"/>
            </w:tabs>
            <w:rPr>
              <w:rFonts w:asciiTheme="minorHAnsi" w:eastAsiaTheme="minorEastAsia" w:hAnsiTheme="minorHAnsi"/>
              <w:noProof/>
              <w:kern w:val="2"/>
              <w:sz w:val="24"/>
              <w:szCs w:val="24"/>
              <w:lang w:val="en-IN" w:eastAsia="en-GB"/>
              <w14:ligatures w14:val="standardContextual"/>
            </w:rPr>
          </w:pPr>
          <w:r w:rsidRPr="00E43638">
            <w:fldChar w:fldCharType="begin"/>
          </w:r>
          <w:r w:rsidRPr="00E43638">
            <w:instrText xml:space="preserve"> TOC \o "1-3" \h \z \t "03_Subhead Body Title,1,04_Subhead Body,2" </w:instrText>
          </w:r>
          <w:r w:rsidRPr="00E43638">
            <w:fldChar w:fldCharType="separate"/>
          </w:r>
          <w:hyperlink w:anchor="_Toc236083130" w:history="1">
            <w:r w:rsidR="00AF7891" w:rsidRPr="00673B8D">
              <w:rPr>
                <w:rStyle w:val="Hyperlink"/>
                <w:noProof/>
              </w:rPr>
              <w:t>1.</w:t>
            </w:r>
            <w:r w:rsidR="00AF7891">
              <w:rPr>
                <w:rFonts w:asciiTheme="minorHAnsi" w:eastAsiaTheme="minorEastAsia" w:hAnsiTheme="minorHAnsi"/>
                <w:noProof/>
                <w:kern w:val="2"/>
                <w:sz w:val="24"/>
                <w:szCs w:val="24"/>
                <w:lang w:val="en-IN" w:eastAsia="en-GB"/>
                <w14:ligatures w14:val="standardContextual"/>
              </w:rPr>
              <w:tab/>
            </w:r>
            <w:r w:rsidR="00AF7891" w:rsidRPr="00673B8D">
              <w:rPr>
                <w:rStyle w:val="Hyperlink"/>
                <w:noProof/>
              </w:rPr>
              <w:t>Overview</w:t>
            </w:r>
            <w:r w:rsidR="00AF7891">
              <w:rPr>
                <w:noProof/>
                <w:webHidden/>
              </w:rPr>
              <w:tab/>
            </w:r>
            <w:r w:rsidR="00AF7891">
              <w:rPr>
                <w:noProof/>
                <w:webHidden/>
              </w:rPr>
              <w:fldChar w:fldCharType="begin"/>
            </w:r>
            <w:r w:rsidR="00AF7891">
              <w:rPr>
                <w:noProof/>
                <w:webHidden/>
              </w:rPr>
              <w:instrText xml:space="preserve"> PAGEREF _Toc236083130 \h </w:instrText>
            </w:r>
            <w:r w:rsidR="00AF7891">
              <w:rPr>
                <w:noProof/>
                <w:webHidden/>
              </w:rPr>
            </w:r>
            <w:r w:rsidR="00AF7891">
              <w:rPr>
                <w:noProof/>
                <w:webHidden/>
              </w:rPr>
              <w:fldChar w:fldCharType="separate"/>
            </w:r>
            <w:r w:rsidR="00AF7891">
              <w:rPr>
                <w:noProof/>
                <w:webHidden/>
              </w:rPr>
              <w:t>3</w:t>
            </w:r>
            <w:r w:rsidR="00AF7891">
              <w:rPr>
                <w:noProof/>
                <w:webHidden/>
              </w:rPr>
              <w:fldChar w:fldCharType="end"/>
            </w:r>
          </w:hyperlink>
        </w:p>
        <w:p w14:paraId="3B42B0A0" w14:textId="528D8C0C" w:rsidR="00AF7891" w:rsidRDefault="00AF7891">
          <w:pPr>
            <w:pStyle w:val="TOC1"/>
            <w:tabs>
              <w:tab w:val="left" w:pos="440"/>
              <w:tab w:val="right" w:leader="dot" w:pos="9350"/>
            </w:tabs>
            <w:rPr>
              <w:rFonts w:asciiTheme="minorHAnsi" w:eastAsiaTheme="minorEastAsia" w:hAnsiTheme="minorHAnsi"/>
              <w:noProof/>
              <w:kern w:val="2"/>
              <w:sz w:val="24"/>
              <w:szCs w:val="24"/>
              <w:lang w:val="en-IN" w:eastAsia="en-GB"/>
              <w14:ligatures w14:val="standardContextual"/>
            </w:rPr>
          </w:pPr>
          <w:hyperlink w:anchor="_Toc236083131" w:history="1">
            <w:r w:rsidRPr="00673B8D">
              <w:rPr>
                <w:rStyle w:val="Hyperlink"/>
                <w:bCs/>
                <w:noProof/>
              </w:rPr>
              <w:t>2.</w:t>
            </w:r>
            <w:r>
              <w:rPr>
                <w:rFonts w:asciiTheme="minorHAnsi" w:eastAsiaTheme="minorEastAsia" w:hAnsiTheme="minorHAnsi"/>
                <w:noProof/>
                <w:kern w:val="2"/>
                <w:sz w:val="24"/>
                <w:szCs w:val="24"/>
                <w:lang w:val="en-IN" w:eastAsia="en-GB"/>
                <w14:ligatures w14:val="standardContextual"/>
              </w:rPr>
              <w:tab/>
            </w:r>
            <w:r w:rsidRPr="00673B8D">
              <w:rPr>
                <w:rStyle w:val="Hyperlink"/>
                <w:bCs/>
                <w:noProof/>
              </w:rPr>
              <w:t>Application Dependencies</w:t>
            </w:r>
            <w:r>
              <w:rPr>
                <w:noProof/>
                <w:webHidden/>
              </w:rPr>
              <w:tab/>
            </w:r>
            <w:r>
              <w:rPr>
                <w:noProof/>
                <w:webHidden/>
              </w:rPr>
              <w:fldChar w:fldCharType="begin"/>
            </w:r>
            <w:r>
              <w:rPr>
                <w:noProof/>
                <w:webHidden/>
              </w:rPr>
              <w:instrText xml:space="preserve"> PAGEREF _Toc236083131 \h </w:instrText>
            </w:r>
            <w:r>
              <w:rPr>
                <w:noProof/>
                <w:webHidden/>
              </w:rPr>
            </w:r>
            <w:r>
              <w:rPr>
                <w:noProof/>
                <w:webHidden/>
              </w:rPr>
              <w:fldChar w:fldCharType="separate"/>
            </w:r>
            <w:r>
              <w:rPr>
                <w:noProof/>
                <w:webHidden/>
              </w:rPr>
              <w:t>3</w:t>
            </w:r>
            <w:r>
              <w:rPr>
                <w:noProof/>
                <w:webHidden/>
              </w:rPr>
              <w:fldChar w:fldCharType="end"/>
            </w:r>
          </w:hyperlink>
        </w:p>
        <w:p w14:paraId="087EB090" w14:textId="603F1F12" w:rsidR="00AF7891" w:rsidRDefault="00AF7891">
          <w:pPr>
            <w:pStyle w:val="TOC1"/>
            <w:tabs>
              <w:tab w:val="left" w:pos="440"/>
              <w:tab w:val="right" w:leader="dot" w:pos="9350"/>
            </w:tabs>
            <w:rPr>
              <w:rFonts w:asciiTheme="minorHAnsi" w:eastAsiaTheme="minorEastAsia" w:hAnsiTheme="minorHAnsi"/>
              <w:noProof/>
              <w:kern w:val="2"/>
              <w:sz w:val="24"/>
              <w:szCs w:val="24"/>
              <w:lang w:val="en-IN" w:eastAsia="en-GB"/>
              <w14:ligatures w14:val="standardContextual"/>
            </w:rPr>
          </w:pPr>
          <w:hyperlink w:anchor="_Toc236083132" w:history="1">
            <w:r w:rsidRPr="00673B8D">
              <w:rPr>
                <w:rStyle w:val="Hyperlink"/>
                <w:bCs/>
                <w:noProof/>
              </w:rPr>
              <w:t>3.</w:t>
            </w:r>
            <w:r>
              <w:rPr>
                <w:rFonts w:asciiTheme="minorHAnsi" w:eastAsiaTheme="minorEastAsia" w:hAnsiTheme="minorHAnsi"/>
                <w:noProof/>
                <w:kern w:val="2"/>
                <w:sz w:val="24"/>
                <w:szCs w:val="24"/>
                <w:lang w:val="en-IN" w:eastAsia="en-GB"/>
                <w14:ligatures w14:val="standardContextual"/>
              </w:rPr>
              <w:tab/>
            </w:r>
            <w:r w:rsidRPr="00673B8D">
              <w:rPr>
                <w:rStyle w:val="Hyperlink"/>
                <w:bCs/>
                <w:noProof/>
              </w:rPr>
              <w:t>Configuration Instructions</w:t>
            </w:r>
            <w:r>
              <w:rPr>
                <w:noProof/>
                <w:webHidden/>
              </w:rPr>
              <w:tab/>
            </w:r>
            <w:r>
              <w:rPr>
                <w:noProof/>
                <w:webHidden/>
              </w:rPr>
              <w:fldChar w:fldCharType="begin"/>
            </w:r>
            <w:r>
              <w:rPr>
                <w:noProof/>
                <w:webHidden/>
              </w:rPr>
              <w:instrText xml:space="preserve"> PAGEREF _Toc236083132 \h </w:instrText>
            </w:r>
            <w:r>
              <w:rPr>
                <w:noProof/>
                <w:webHidden/>
              </w:rPr>
            </w:r>
            <w:r>
              <w:rPr>
                <w:noProof/>
                <w:webHidden/>
              </w:rPr>
              <w:fldChar w:fldCharType="separate"/>
            </w:r>
            <w:r>
              <w:rPr>
                <w:noProof/>
                <w:webHidden/>
              </w:rPr>
              <w:t>3</w:t>
            </w:r>
            <w:r>
              <w:rPr>
                <w:noProof/>
                <w:webHidden/>
              </w:rPr>
              <w:fldChar w:fldCharType="end"/>
            </w:r>
          </w:hyperlink>
        </w:p>
        <w:p w14:paraId="7F482DE5" w14:textId="0CF29748" w:rsidR="00AF7891" w:rsidRDefault="00AF7891">
          <w:pPr>
            <w:pStyle w:val="TOC1"/>
            <w:tabs>
              <w:tab w:val="left" w:pos="720"/>
              <w:tab w:val="right" w:leader="dot" w:pos="9350"/>
            </w:tabs>
            <w:rPr>
              <w:rFonts w:asciiTheme="minorHAnsi" w:eastAsiaTheme="minorEastAsia" w:hAnsiTheme="minorHAnsi"/>
              <w:noProof/>
              <w:kern w:val="2"/>
              <w:sz w:val="24"/>
              <w:szCs w:val="24"/>
              <w:lang w:val="en-IN" w:eastAsia="en-GB"/>
              <w14:ligatures w14:val="standardContextual"/>
            </w:rPr>
          </w:pPr>
          <w:hyperlink w:anchor="_Toc236083133" w:history="1">
            <w:r w:rsidRPr="00673B8D">
              <w:rPr>
                <w:rStyle w:val="Hyperlink"/>
                <w:bCs/>
                <w:noProof/>
              </w:rPr>
              <w:t>3.1.</w:t>
            </w:r>
            <w:r>
              <w:rPr>
                <w:rFonts w:asciiTheme="minorHAnsi" w:eastAsiaTheme="minorEastAsia" w:hAnsiTheme="minorHAnsi"/>
                <w:noProof/>
                <w:kern w:val="2"/>
                <w:sz w:val="24"/>
                <w:szCs w:val="24"/>
                <w:lang w:val="en-IN" w:eastAsia="en-GB"/>
                <w14:ligatures w14:val="standardContextual"/>
              </w:rPr>
              <w:tab/>
            </w:r>
            <w:r w:rsidRPr="00673B8D">
              <w:rPr>
                <w:rStyle w:val="Hyperlink"/>
                <w:bCs/>
                <w:noProof/>
              </w:rPr>
              <w:t>Configuring Genesys Cloud Connector in ServiceNow</w:t>
            </w:r>
            <w:r>
              <w:rPr>
                <w:noProof/>
                <w:webHidden/>
              </w:rPr>
              <w:tab/>
            </w:r>
            <w:r>
              <w:rPr>
                <w:noProof/>
                <w:webHidden/>
              </w:rPr>
              <w:fldChar w:fldCharType="begin"/>
            </w:r>
            <w:r>
              <w:rPr>
                <w:noProof/>
                <w:webHidden/>
              </w:rPr>
              <w:instrText xml:space="preserve"> PAGEREF _Toc236083133 \h </w:instrText>
            </w:r>
            <w:r>
              <w:rPr>
                <w:noProof/>
                <w:webHidden/>
              </w:rPr>
            </w:r>
            <w:r>
              <w:rPr>
                <w:noProof/>
                <w:webHidden/>
              </w:rPr>
              <w:fldChar w:fldCharType="separate"/>
            </w:r>
            <w:r>
              <w:rPr>
                <w:noProof/>
                <w:webHidden/>
              </w:rPr>
              <w:t>3</w:t>
            </w:r>
            <w:r>
              <w:rPr>
                <w:noProof/>
                <w:webHidden/>
              </w:rPr>
              <w:fldChar w:fldCharType="end"/>
            </w:r>
          </w:hyperlink>
        </w:p>
        <w:p w14:paraId="0F15A321" w14:textId="5D48C3D9" w:rsidR="00AF7891" w:rsidRDefault="00AF7891">
          <w:pPr>
            <w:pStyle w:val="TOC2"/>
            <w:rPr>
              <w:rFonts w:asciiTheme="minorHAnsi" w:hAnsiTheme="minorHAnsi"/>
              <w:kern w:val="2"/>
              <w:sz w:val="24"/>
              <w:szCs w:val="24"/>
              <w:lang w:val="en-IN" w:eastAsia="en-GB"/>
              <w14:ligatures w14:val="standardContextual"/>
            </w:rPr>
          </w:pPr>
          <w:hyperlink w:anchor="_Toc236083134" w:history="1">
            <w:r w:rsidRPr="00673B8D">
              <w:rPr>
                <w:rStyle w:val="Hyperlink"/>
              </w:rPr>
              <w:t>3.2 Authorize ServiceNow connector’s OAuth Client in Genesys Cloud</w:t>
            </w:r>
            <w:r>
              <w:rPr>
                <w:webHidden/>
              </w:rPr>
              <w:tab/>
            </w:r>
            <w:r>
              <w:rPr>
                <w:webHidden/>
              </w:rPr>
              <w:fldChar w:fldCharType="begin"/>
            </w:r>
            <w:r>
              <w:rPr>
                <w:webHidden/>
              </w:rPr>
              <w:instrText xml:space="preserve"> PAGEREF _Toc236083134 \h </w:instrText>
            </w:r>
            <w:r>
              <w:rPr>
                <w:webHidden/>
              </w:rPr>
            </w:r>
            <w:r>
              <w:rPr>
                <w:webHidden/>
              </w:rPr>
              <w:fldChar w:fldCharType="separate"/>
            </w:r>
            <w:r>
              <w:rPr>
                <w:webHidden/>
              </w:rPr>
              <w:t>16</w:t>
            </w:r>
            <w:r>
              <w:rPr>
                <w:webHidden/>
              </w:rPr>
              <w:fldChar w:fldCharType="end"/>
            </w:r>
          </w:hyperlink>
        </w:p>
        <w:p w14:paraId="4C1FE2E8" w14:textId="2C543AA3" w:rsidR="00AF7891" w:rsidRDefault="00AF7891">
          <w:pPr>
            <w:pStyle w:val="TOC2"/>
            <w:rPr>
              <w:rFonts w:asciiTheme="minorHAnsi" w:hAnsiTheme="minorHAnsi"/>
              <w:kern w:val="2"/>
              <w:sz w:val="24"/>
              <w:szCs w:val="24"/>
              <w:lang w:val="en-IN" w:eastAsia="en-GB"/>
              <w14:ligatures w14:val="standardContextual"/>
            </w:rPr>
          </w:pPr>
          <w:hyperlink w:anchor="_Toc236083135" w:history="1">
            <w:r w:rsidRPr="00673B8D">
              <w:rPr>
                <w:rStyle w:val="Hyperlink"/>
              </w:rPr>
              <w:t>3.3 Configuring Agent access to ServiceNow connector in Genesys Cloud</w:t>
            </w:r>
            <w:r>
              <w:rPr>
                <w:webHidden/>
              </w:rPr>
              <w:tab/>
            </w:r>
            <w:r>
              <w:rPr>
                <w:webHidden/>
              </w:rPr>
              <w:fldChar w:fldCharType="begin"/>
            </w:r>
            <w:r>
              <w:rPr>
                <w:webHidden/>
              </w:rPr>
              <w:instrText xml:space="preserve"> PAGEREF _Toc236083135 \h </w:instrText>
            </w:r>
            <w:r>
              <w:rPr>
                <w:webHidden/>
              </w:rPr>
            </w:r>
            <w:r>
              <w:rPr>
                <w:webHidden/>
              </w:rPr>
              <w:fldChar w:fldCharType="separate"/>
            </w:r>
            <w:r>
              <w:rPr>
                <w:webHidden/>
              </w:rPr>
              <w:t>17</w:t>
            </w:r>
            <w:r>
              <w:rPr>
                <w:webHidden/>
              </w:rPr>
              <w:fldChar w:fldCharType="end"/>
            </w:r>
          </w:hyperlink>
        </w:p>
        <w:p w14:paraId="7E50C7C7" w14:textId="410097D0" w:rsidR="00AF7891" w:rsidRDefault="00AF7891">
          <w:pPr>
            <w:pStyle w:val="TOC2"/>
            <w:rPr>
              <w:rFonts w:asciiTheme="minorHAnsi" w:hAnsiTheme="minorHAnsi"/>
              <w:kern w:val="2"/>
              <w:sz w:val="24"/>
              <w:szCs w:val="24"/>
              <w:lang w:val="en-IN" w:eastAsia="en-GB"/>
              <w14:ligatures w14:val="standardContextual"/>
            </w:rPr>
          </w:pPr>
          <w:hyperlink w:anchor="_Toc236083136" w:history="1">
            <w:r w:rsidRPr="00673B8D">
              <w:rPr>
                <w:rStyle w:val="Hyperlink"/>
              </w:rPr>
              <w:t>3.4 Multiple OpenFrame</w:t>
            </w:r>
            <w:r>
              <w:rPr>
                <w:webHidden/>
              </w:rPr>
              <w:tab/>
            </w:r>
            <w:r>
              <w:rPr>
                <w:webHidden/>
              </w:rPr>
              <w:fldChar w:fldCharType="begin"/>
            </w:r>
            <w:r>
              <w:rPr>
                <w:webHidden/>
              </w:rPr>
              <w:instrText xml:space="preserve"> PAGEREF _Toc236083136 \h </w:instrText>
            </w:r>
            <w:r>
              <w:rPr>
                <w:webHidden/>
              </w:rPr>
            </w:r>
            <w:r>
              <w:rPr>
                <w:webHidden/>
              </w:rPr>
              <w:fldChar w:fldCharType="separate"/>
            </w:r>
            <w:r>
              <w:rPr>
                <w:webHidden/>
              </w:rPr>
              <w:t>18</w:t>
            </w:r>
            <w:r>
              <w:rPr>
                <w:webHidden/>
              </w:rPr>
              <w:fldChar w:fldCharType="end"/>
            </w:r>
          </w:hyperlink>
        </w:p>
        <w:p w14:paraId="7C0D13E7" w14:textId="249BA329" w:rsidR="00AF7891" w:rsidRDefault="00AF7891">
          <w:pPr>
            <w:pStyle w:val="TOC1"/>
            <w:tabs>
              <w:tab w:val="left" w:pos="440"/>
              <w:tab w:val="right" w:leader="dot" w:pos="9350"/>
            </w:tabs>
            <w:rPr>
              <w:rFonts w:asciiTheme="minorHAnsi" w:eastAsiaTheme="minorEastAsia" w:hAnsiTheme="minorHAnsi"/>
              <w:noProof/>
              <w:kern w:val="2"/>
              <w:sz w:val="24"/>
              <w:szCs w:val="24"/>
              <w:lang w:val="en-IN" w:eastAsia="en-GB"/>
              <w14:ligatures w14:val="standardContextual"/>
            </w:rPr>
          </w:pPr>
          <w:hyperlink w:anchor="_Toc236083137" w:history="1">
            <w:r w:rsidRPr="00673B8D">
              <w:rPr>
                <w:rStyle w:val="Hyperlink"/>
                <w:bCs/>
                <w:noProof/>
              </w:rPr>
              <w:t>4.</w:t>
            </w:r>
            <w:r>
              <w:rPr>
                <w:rFonts w:asciiTheme="minorHAnsi" w:eastAsiaTheme="minorEastAsia" w:hAnsiTheme="minorHAnsi"/>
                <w:noProof/>
                <w:kern w:val="2"/>
                <w:sz w:val="24"/>
                <w:szCs w:val="24"/>
                <w:lang w:val="en-IN" w:eastAsia="en-GB"/>
                <w14:ligatures w14:val="standardContextual"/>
              </w:rPr>
              <w:tab/>
            </w:r>
            <w:r w:rsidRPr="00673B8D">
              <w:rPr>
                <w:rStyle w:val="Hyperlink"/>
                <w:bCs/>
                <w:noProof/>
              </w:rPr>
              <w:t>Support and Troubleshooting</w:t>
            </w:r>
            <w:r>
              <w:rPr>
                <w:noProof/>
                <w:webHidden/>
              </w:rPr>
              <w:tab/>
            </w:r>
            <w:r>
              <w:rPr>
                <w:noProof/>
                <w:webHidden/>
              </w:rPr>
              <w:fldChar w:fldCharType="begin"/>
            </w:r>
            <w:r>
              <w:rPr>
                <w:noProof/>
                <w:webHidden/>
              </w:rPr>
              <w:instrText xml:space="preserve"> PAGEREF _Toc236083137 \h </w:instrText>
            </w:r>
            <w:r>
              <w:rPr>
                <w:noProof/>
                <w:webHidden/>
              </w:rPr>
            </w:r>
            <w:r>
              <w:rPr>
                <w:noProof/>
                <w:webHidden/>
              </w:rPr>
              <w:fldChar w:fldCharType="separate"/>
            </w:r>
            <w:r>
              <w:rPr>
                <w:noProof/>
                <w:webHidden/>
              </w:rPr>
              <w:t>19</w:t>
            </w:r>
            <w:r>
              <w:rPr>
                <w:noProof/>
                <w:webHidden/>
              </w:rPr>
              <w:fldChar w:fldCharType="end"/>
            </w:r>
          </w:hyperlink>
        </w:p>
        <w:p w14:paraId="1CC17371" w14:textId="039E125F" w:rsidR="00AF7891" w:rsidRDefault="00AF7891">
          <w:pPr>
            <w:pStyle w:val="TOC2"/>
            <w:rPr>
              <w:rFonts w:asciiTheme="minorHAnsi" w:hAnsiTheme="minorHAnsi"/>
              <w:kern w:val="2"/>
              <w:sz w:val="24"/>
              <w:szCs w:val="24"/>
              <w:lang w:val="en-IN" w:eastAsia="en-GB"/>
              <w14:ligatures w14:val="standardContextual"/>
            </w:rPr>
          </w:pPr>
          <w:hyperlink w:anchor="_Toc236083138" w:history="1">
            <w:r w:rsidRPr="00673B8D">
              <w:rPr>
                <w:rStyle w:val="Hyperlink"/>
              </w:rPr>
              <w:t>4.1 Service Level Agreement Definition</w:t>
            </w:r>
            <w:r>
              <w:rPr>
                <w:webHidden/>
              </w:rPr>
              <w:tab/>
            </w:r>
            <w:r>
              <w:rPr>
                <w:webHidden/>
              </w:rPr>
              <w:fldChar w:fldCharType="begin"/>
            </w:r>
            <w:r>
              <w:rPr>
                <w:webHidden/>
              </w:rPr>
              <w:instrText xml:space="preserve"> PAGEREF _Toc236083138 \h </w:instrText>
            </w:r>
            <w:r>
              <w:rPr>
                <w:webHidden/>
              </w:rPr>
            </w:r>
            <w:r>
              <w:rPr>
                <w:webHidden/>
              </w:rPr>
              <w:fldChar w:fldCharType="separate"/>
            </w:r>
            <w:r>
              <w:rPr>
                <w:webHidden/>
              </w:rPr>
              <w:t>19</w:t>
            </w:r>
            <w:r>
              <w:rPr>
                <w:webHidden/>
              </w:rPr>
              <w:fldChar w:fldCharType="end"/>
            </w:r>
          </w:hyperlink>
        </w:p>
        <w:p w14:paraId="44766688" w14:textId="6C7140DA" w:rsidR="00AF7891" w:rsidRDefault="00AF7891">
          <w:pPr>
            <w:pStyle w:val="TOC2"/>
            <w:tabs>
              <w:tab w:val="left" w:pos="720"/>
            </w:tabs>
            <w:rPr>
              <w:rFonts w:asciiTheme="minorHAnsi" w:hAnsiTheme="minorHAnsi"/>
              <w:kern w:val="2"/>
              <w:sz w:val="24"/>
              <w:szCs w:val="24"/>
              <w:lang w:val="en-IN" w:eastAsia="en-GB"/>
              <w14:ligatures w14:val="standardContextual"/>
            </w:rPr>
          </w:pPr>
          <w:hyperlink w:anchor="_Toc236083139" w:history="1">
            <w:r w:rsidRPr="00673B8D">
              <w:rPr>
                <w:rStyle w:val="Hyperlink"/>
              </w:rPr>
              <w:t>4.2</w:t>
            </w:r>
            <w:r>
              <w:rPr>
                <w:rFonts w:asciiTheme="minorHAnsi" w:hAnsiTheme="minorHAnsi"/>
                <w:kern w:val="2"/>
                <w:sz w:val="24"/>
                <w:szCs w:val="24"/>
                <w:lang w:val="en-IN" w:eastAsia="en-GB"/>
                <w14:ligatures w14:val="standardContextual"/>
              </w:rPr>
              <w:tab/>
            </w:r>
            <w:r w:rsidRPr="00673B8D">
              <w:rPr>
                <w:rStyle w:val="Hyperlink"/>
              </w:rPr>
              <w:t>Troubleshooting</w:t>
            </w:r>
            <w:r>
              <w:rPr>
                <w:webHidden/>
              </w:rPr>
              <w:tab/>
            </w:r>
            <w:r>
              <w:rPr>
                <w:webHidden/>
              </w:rPr>
              <w:fldChar w:fldCharType="begin"/>
            </w:r>
            <w:r>
              <w:rPr>
                <w:webHidden/>
              </w:rPr>
              <w:instrText xml:space="preserve"> PAGEREF _Toc236083139 \h </w:instrText>
            </w:r>
            <w:r>
              <w:rPr>
                <w:webHidden/>
              </w:rPr>
            </w:r>
            <w:r>
              <w:rPr>
                <w:webHidden/>
              </w:rPr>
              <w:fldChar w:fldCharType="separate"/>
            </w:r>
            <w:r>
              <w:rPr>
                <w:webHidden/>
              </w:rPr>
              <w:t>19</w:t>
            </w:r>
            <w:r>
              <w:rPr>
                <w:webHidden/>
              </w:rPr>
              <w:fldChar w:fldCharType="end"/>
            </w:r>
          </w:hyperlink>
        </w:p>
        <w:p w14:paraId="6C966037" w14:textId="0D4836E4" w:rsidR="003F03ED" w:rsidRPr="00E43638" w:rsidRDefault="003F03ED" w:rsidP="00BA05B1">
          <w:r w:rsidRPr="00E43638">
            <w:rPr>
              <w:sz w:val="20"/>
            </w:rPr>
            <w:fldChar w:fldCharType="end"/>
          </w:r>
        </w:p>
      </w:sdtContent>
    </w:sdt>
    <w:p w14:paraId="5FF6121E" w14:textId="77777777" w:rsidR="003F03ED" w:rsidRPr="00E43638" w:rsidRDefault="003F03ED" w:rsidP="00BA05B1"/>
    <w:p w14:paraId="7E21F790" w14:textId="77777777" w:rsidR="003F03ED" w:rsidRPr="00E43638" w:rsidRDefault="003F03ED" w:rsidP="00BA05B1">
      <w:pPr>
        <w:pStyle w:val="05BodyCopy"/>
      </w:pPr>
    </w:p>
    <w:p w14:paraId="78235A60" w14:textId="77777777" w:rsidR="003F03ED" w:rsidRPr="00E43638" w:rsidRDefault="003F03ED" w:rsidP="00BA05B1">
      <w:pPr>
        <w:pStyle w:val="07NumberList"/>
        <w:numPr>
          <w:ilvl w:val="0"/>
          <w:numId w:val="0"/>
        </w:numPr>
        <w:ind w:left="360" w:hanging="360"/>
      </w:pPr>
    </w:p>
    <w:p w14:paraId="7F4F19DF" w14:textId="77777777" w:rsidR="00BF0EA2" w:rsidRPr="00E43638" w:rsidRDefault="00BF0EA2" w:rsidP="00BA05B1">
      <w:pPr>
        <w:pStyle w:val="07NumberList"/>
        <w:numPr>
          <w:ilvl w:val="0"/>
          <w:numId w:val="0"/>
        </w:numPr>
        <w:ind w:left="360" w:hanging="360"/>
      </w:pPr>
    </w:p>
    <w:p w14:paraId="18A069BD" w14:textId="77777777" w:rsidR="00BF0EA2" w:rsidRPr="00E43638" w:rsidRDefault="00BF0EA2" w:rsidP="00BA05B1">
      <w:pPr>
        <w:pStyle w:val="07NumberList"/>
        <w:numPr>
          <w:ilvl w:val="0"/>
          <w:numId w:val="0"/>
        </w:numPr>
        <w:ind w:left="360" w:hanging="360"/>
      </w:pPr>
    </w:p>
    <w:p w14:paraId="5D053686" w14:textId="77777777" w:rsidR="00BF0EA2" w:rsidRPr="00E43638" w:rsidRDefault="00BF0EA2" w:rsidP="00BA05B1">
      <w:pPr>
        <w:pStyle w:val="07NumberList"/>
        <w:numPr>
          <w:ilvl w:val="0"/>
          <w:numId w:val="0"/>
        </w:numPr>
        <w:ind w:left="360" w:hanging="360"/>
      </w:pPr>
    </w:p>
    <w:p w14:paraId="2C099BBB" w14:textId="77777777" w:rsidR="00BF0EA2" w:rsidRPr="00E43638" w:rsidRDefault="00BF0EA2" w:rsidP="00BA05B1">
      <w:pPr>
        <w:pStyle w:val="07NumberList"/>
        <w:numPr>
          <w:ilvl w:val="0"/>
          <w:numId w:val="0"/>
        </w:numPr>
        <w:ind w:left="360" w:hanging="360"/>
      </w:pPr>
    </w:p>
    <w:p w14:paraId="07A821BD" w14:textId="77777777" w:rsidR="00BF0EA2" w:rsidRPr="00E43638" w:rsidRDefault="00BF0EA2" w:rsidP="00BA05B1">
      <w:pPr>
        <w:pStyle w:val="07NumberList"/>
        <w:numPr>
          <w:ilvl w:val="0"/>
          <w:numId w:val="0"/>
        </w:numPr>
        <w:ind w:left="360" w:hanging="360"/>
      </w:pPr>
    </w:p>
    <w:p w14:paraId="58230A1A" w14:textId="77777777" w:rsidR="00BF0EA2" w:rsidRPr="00E43638" w:rsidRDefault="00BF0EA2" w:rsidP="00BA05B1">
      <w:pPr>
        <w:pStyle w:val="07NumberList"/>
        <w:numPr>
          <w:ilvl w:val="0"/>
          <w:numId w:val="0"/>
        </w:numPr>
        <w:ind w:left="360" w:hanging="360"/>
      </w:pPr>
    </w:p>
    <w:p w14:paraId="53477B5C" w14:textId="77777777" w:rsidR="00BF0EA2" w:rsidRPr="00E43638" w:rsidRDefault="00BF0EA2" w:rsidP="00BA05B1">
      <w:pPr>
        <w:pStyle w:val="07NumberList"/>
        <w:numPr>
          <w:ilvl w:val="0"/>
          <w:numId w:val="0"/>
        </w:numPr>
        <w:ind w:left="360" w:hanging="360"/>
      </w:pPr>
    </w:p>
    <w:p w14:paraId="7854522F" w14:textId="77777777" w:rsidR="00BF0EA2" w:rsidRPr="00E43638" w:rsidRDefault="00BF0EA2" w:rsidP="00BA05B1">
      <w:pPr>
        <w:pStyle w:val="07NumberList"/>
        <w:numPr>
          <w:ilvl w:val="0"/>
          <w:numId w:val="0"/>
        </w:numPr>
        <w:ind w:left="360" w:hanging="360"/>
      </w:pPr>
    </w:p>
    <w:p w14:paraId="55E1C624" w14:textId="77777777" w:rsidR="00BF0EA2" w:rsidRPr="00E43638" w:rsidRDefault="00BF0EA2" w:rsidP="00BA05B1">
      <w:pPr>
        <w:pStyle w:val="07NumberList"/>
        <w:numPr>
          <w:ilvl w:val="0"/>
          <w:numId w:val="0"/>
        </w:numPr>
        <w:ind w:left="360" w:hanging="360"/>
      </w:pPr>
    </w:p>
    <w:p w14:paraId="517B30AA" w14:textId="77777777" w:rsidR="00BF0EA2" w:rsidRPr="00E43638" w:rsidRDefault="00BF0EA2" w:rsidP="00BA05B1">
      <w:pPr>
        <w:pStyle w:val="07NumberList"/>
        <w:numPr>
          <w:ilvl w:val="0"/>
          <w:numId w:val="0"/>
        </w:numPr>
        <w:ind w:left="360" w:hanging="360"/>
      </w:pPr>
    </w:p>
    <w:p w14:paraId="7E06BE93" w14:textId="77777777" w:rsidR="00BF0EA2" w:rsidRPr="00E43638" w:rsidRDefault="00BF0EA2" w:rsidP="00BA05B1">
      <w:pPr>
        <w:pStyle w:val="07NumberList"/>
        <w:numPr>
          <w:ilvl w:val="0"/>
          <w:numId w:val="0"/>
        </w:numPr>
        <w:ind w:left="360" w:hanging="360"/>
      </w:pPr>
    </w:p>
    <w:p w14:paraId="63C9FEEB" w14:textId="77777777" w:rsidR="00BF0EA2" w:rsidRPr="00E43638" w:rsidRDefault="00BF0EA2" w:rsidP="00BA05B1">
      <w:pPr>
        <w:pStyle w:val="07NumberList"/>
        <w:numPr>
          <w:ilvl w:val="0"/>
          <w:numId w:val="0"/>
        </w:numPr>
        <w:ind w:left="360" w:hanging="360"/>
      </w:pPr>
    </w:p>
    <w:p w14:paraId="57455E67" w14:textId="77777777" w:rsidR="00BF0EA2" w:rsidRPr="00E43638" w:rsidRDefault="00BF0EA2" w:rsidP="00BA05B1">
      <w:pPr>
        <w:pStyle w:val="07NumberList"/>
        <w:numPr>
          <w:ilvl w:val="0"/>
          <w:numId w:val="0"/>
        </w:numPr>
        <w:ind w:left="360" w:hanging="360"/>
      </w:pPr>
    </w:p>
    <w:p w14:paraId="1B4377E0" w14:textId="77777777" w:rsidR="00BF0EA2" w:rsidRPr="00E43638" w:rsidRDefault="00BF0EA2" w:rsidP="00BA05B1">
      <w:pPr>
        <w:pStyle w:val="07NumberList"/>
        <w:numPr>
          <w:ilvl w:val="0"/>
          <w:numId w:val="0"/>
        </w:numPr>
        <w:ind w:left="360" w:hanging="360"/>
      </w:pPr>
    </w:p>
    <w:p w14:paraId="065A99C8" w14:textId="77777777" w:rsidR="00BF0EA2" w:rsidRPr="00E43638" w:rsidRDefault="00BF0EA2" w:rsidP="00BA05B1">
      <w:pPr>
        <w:pStyle w:val="07NumberList"/>
        <w:numPr>
          <w:ilvl w:val="0"/>
          <w:numId w:val="0"/>
        </w:numPr>
        <w:ind w:left="360" w:hanging="360"/>
      </w:pPr>
    </w:p>
    <w:p w14:paraId="5CCA331E" w14:textId="77777777" w:rsidR="00BF0EA2" w:rsidRPr="00E43638" w:rsidRDefault="00BF0EA2" w:rsidP="00BA05B1">
      <w:pPr>
        <w:pStyle w:val="07NumberList"/>
        <w:numPr>
          <w:ilvl w:val="0"/>
          <w:numId w:val="0"/>
        </w:numPr>
        <w:ind w:left="360" w:hanging="360"/>
      </w:pPr>
    </w:p>
    <w:p w14:paraId="5417FF35" w14:textId="77777777" w:rsidR="00BF0EA2" w:rsidRPr="00E43638" w:rsidRDefault="00BF0EA2" w:rsidP="00BA05B1">
      <w:pPr>
        <w:pStyle w:val="07NumberList"/>
        <w:numPr>
          <w:ilvl w:val="0"/>
          <w:numId w:val="0"/>
        </w:numPr>
        <w:ind w:left="360" w:hanging="360"/>
      </w:pPr>
    </w:p>
    <w:p w14:paraId="37A67104" w14:textId="77777777" w:rsidR="00BF0EA2" w:rsidRPr="00E43638" w:rsidRDefault="00BF0EA2" w:rsidP="00BA05B1">
      <w:pPr>
        <w:pStyle w:val="07NumberList"/>
        <w:numPr>
          <w:ilvl w:val="0"/>
          <w:numId w:val="0"/>
        </w:numPr>
        <w:ind w:left="360" w:hanging="360"/>
      </w:pPr>
    </w:p>
    <w:p w14:paraId="074A7B5A" w14:textId="77777777" w:rsidR="00BF0EA2" w:rsidRPr="00E43638" w:rsidRDefault="00BF0EA2" w:rsidP="00BA05B1">
      <w:pPr>
        <w:pStyle w:val="07NumberList"/>
        <w:numPr>
          <w:ilvl w:val="0"/>
          <w:numId w:val="0"/>
        </w:numPr>
        <w:ind w:left="360" w:hanging="360"/>
      </w:pPr>
    </w:p>
    <w:p w14:paraId="4F6AD774" w14:textId="77777777" w:rsidR="00BF0EA2" w:rsidRPr="00E43638" w:rsidRDefault="00BF0EA2" w:rsidP="00BA05B1">
      <w:pPr>
        <w:pStyle w:val="07NumberList"/>
        <w:numPr>
          <w:ilvl w:val="0"/>
          <w:numId w:val="0"/>
        </w:numPr>
        <w:ind w:left="360" w:hanging="360"/>
      </w:pPr>
    </w:p>
    <w:p w14:paraId="50D859FA" w14:textId="77777777" w:rsidR="00BF0EA2" w:rsidRPr="00E43638" w:rsidRDefault="00BF0EA2" w:rsidP="00BA05B1">
      <w:pPr>
        <w:pStyle w:val="07NumberList"/>
        <w:numPr>
          <w:ilvl w:val="0"/>
          <w:numId w:val="0"/>
        </w:numPr>
        <w:ind w:left="360" w:hanging="360"/>
      </w:pPr>
    </w:p>
    <w:p w14:paraId="1700A7AF" w14:textId="77777777" w:rsidR="00BF0EA2" w:rsidRPr="00E43638" w:rsidRDefault="00BF0EA2" w:rsidP="00BA05B1">
      <w:pPr>
        <w:pStyle w:val="07NumberList"/>
        <w:numPr>
          <w:ilvl w:val="0"/>
          <w:numId w:val="0"/>
        </w:numPr>
        <w:ind w:left="360" w:hanging="360"/>
      </w:pPr>
    </w:p>
    <w:p w14:paraId="0F2DB294" w14:textId="77777777" w:rsidR="00BF0EA2" w:rsidRPr="00E43638" w:rsidRDefault="00BF0EA2" w:rsidP="00BA05B1">
      <w:pPr>
        <w:pStyle w:val="07NumberList"/>
        <w:numPr>
          <w:ilvl w:val="0"/>
          <w:numId w:val="0"/>
        </w:numPr>
        <w:ind w:left="360" w:hanging="360"/>
      </w:pPr>
    </w:p>
    <w:p w14:paraId="67288E9C" w14:textId="77777777" w:rsidR="00BF0EA2" w:rsidRPr="00E43638" w:rsidRDefault="00BF0EA2" w:rsidP="00BA05B1">
      <w:pPr>
        <w:pStyle w:val="07NumberList"/>
        <w:numPr>
          <w:ilvl w:val="0"/>
          <w:numId w:val="0"/>
        </w:numPr>
        <w:ind w:left="360" w:hanging="360"/>
      </w:pPr>
    </w:p>
    <w:p w14:paraId="11FD2109" w14:textId="77777777" w:rsidR="00A12F60" w:rsidRPr="00E43638" w:rsidRDefault="00A12F60" w:rsidP="00BA05B1">
      <w:pPr>
        <w:pStyle w:val="05BodyCopy"/>
      </w:pPr>
    </w:p>
    <w:p w14:paraId="36E90B52" w14:textId="77777777" w:rsidR="00A55B21" w:rsidRPr="00E43638" w:rsidRDefault="00986F9E" w:rsidP="00BA05B1">
      <w:pPr>
        <w:pStyle w:val="03SubheadBodyTitle"/>
        <w:numPr>
          <w:ilvl w:val="0"/>
          <w:numId w:val="12"/>
        </w:numPr>
        <w:rPr>
          <w:sz w:val="22"/>
        </w:rPr>
      </w:pPr>
      <w:bookmarkStart w:id="6" w:name="_Toc236083130"/>
      <w:r w:rsidRPr="00E43638">
        <w:rPr>
          <w:sz w:val="22"/>
        </w:rPr>
        <w:lastRenderedPageBreak/>
        <w:t>Overview</w:t>
      </w:r>
      <w:bookmarkEnd w:id="6"/>
    </w:p>
    <w:p w14:paraId="25641358" w14:textId="77777777" w:rsidR="00A55B21" w:rsidRPr="00E43638" w:rsidRDefault="00A55B21" w:rsidP="00BA05B1">
      <w:pPr>
        <w:pStyle w:val="10TableHead"/>
      </w:pPr>
      <w:bookmarkStart w:id="7" w:name="_Toc286066339"/>
      <w:r w:rsidRPr="00E43638">
        <w:t>Overview</w:t>
      </w:r>
      <w:bookmarkEnd w:id="7"/>
    </w:p>
    <w:p w14:paraId="0B46E68C" w14:textId="77777777" w:rsidR="00BF0EA2" w:rsidRPr="00545B2E" w:rsidRDefault="000A17C2" w:rsidP="00BA05B1">
      <w:pPr>
        <w:pStyle w:val="SNCBodyText"/>
        <w:rPr>
          <w:rFonts w:ascii="Century Gothic" w:hAnsi="Century Gothic"/>
          <w:sz w:val="20"/>
          <w:szCs w:val="20"/>
        </w:rPr>
      </w:pPr>
      <w:r w:rsidRPr="00545B2E">
        <w:rPr>
          <w:rFonts w:ascii="Century Gothic" w:hAnsi="Century Gothic"/>
          <w:sz w:val="20"/>
          <w:szCs w:val="20"/>
        </w:rPr>
        <w:t>Genesys Cloud Connector enables seamless integration between Genesys Cloud and the ServiceNow platform, offering several key features such as a Genesys Cloud widget in ServiceNow, contact search, automated interaction, incident and case creation with screen pops, HR case lookup with optional HR case creation, bi-directional data exchange, and click-to-dial functionality. This integration streamlines workflow, enhances customer service, and boosts productivity by bringing together the capabilities of both platforms within a unified environment.</w:t>
      </w:r>
    </w:p>
    <w:p w14:paraId="3A073897" w14:textId="77777777" w:rsidR="002D1E66" w:rsidRPr="00545B2E" w:rsidRDefault="000E6C36" w:rsidP="00BA05B1">
      <w:pPr>
        <w:pStyle w:val="SNCBodyText"/>
        <w:rPr>
          <w:rFonts w:ascii="Century Gothic" w:hAnsi="Century Gothic"/>
          <w:sz w:val="20"/>
          <w:szCs w:val="20"/>
        </w:rPr>
      </w:pPr>
      <w:r w:rsidRPr="00545B2E">
        <w:rPr>
          <w:rFonts w:ascii="Century Gothic" w:hAnsi="Century Gothic"/>
          <w:sz w:val="20"/>
          <w:szCs w:val="20"/>
        </w:rPr>
        <w:t xml:space="preserve">This document outlines the step-by-step process for setting up the </w:t>
      </w:r>
      <w:r w:rsidR="0022301D" w:rsidRPr="00545B2E">
        <w:rPr>
          <w:rFonts w:ascii="Century Gothic" w:hAnsi="Century Gothic"/>
          <w:sz w:val="20"/>
          <w:szCs w:val="20"/>
        </w:rPr>
        <w:t>Genesys Cloud</w:t>
      </w:r>
      <w:r w:rsidRPr="00545B2E">
        <w:rPr>
          <w:rFonts w:ascii="Century Gothic" w:hAnsi="Century Gothic"/>
          <w:sz w:val="20"/>
          <w:szCs w:val="20"/>
        </w:rPr>
        <w:t xml:space="preserve"> Connector, empowering users to effectively leverage its capabilities.</w:t>
      </w:r>
    </w:p>
    <w:p w14:paraId="4212C761" w14:textId="77777777" w:rsidR="00002015" w:rsidRPr="00E43638" w:rsidRDefault="00002015" w:rsidP="00BA05B1">
      <w:pPr>
        <w:pStyle w:val="SNCBodyText"/>
        <w:rPr>
          <w:rFonts w:ascii="Century Gothic" w:hAnsi="Century Gothic"/>
          <w:sz w:val="20"/>
          <w:szCs w:val="20"/>
        </w:rPr>
      </w:pPr>
    </w:p>
    <w:p w14:paraId="6577BBDD" w14:textId="77777777" w:rsidR="00A55B21" w:rsidRPr="00E43638" w:rsidRDefault="00A55B21" w:rsidP="00BA05B1">
      <w:pPr>
        <w:pStyle w:val="03SubheadBodyTitle"/>
        <w:numPr>
          <w:ilvl w:val="0"/>
          <w:numId w:val="12"/>
        </w:numPr>
        <w:rPr>
          <w:bCs/>
          <w:sz w:val="22"/>
        </w:rPr>
      </w:pPr>
      <w:bookmarkStart w:id="8" w:name="_Toc286066341"/>
      <w:bookmarkStart w:id="9" w:name="OLE_LINK33"/>
      <w:bookmarkStart w:id="10" w:name="OLE_LINK34"/>
      <w:bookmarkStart w:id="11" w:name="OLE_LINK15"/>
      <w:bookmarkStart w:id="12" w:name="_Toc236083131"/>
      <w:r w:rsidRPr="00E43638">
        <w:rPr>
          <w:bCs/>
          <w:sz w:val="22"/>
        </w:rPr>
        <w:t>Application Dependencies</w:t>
      </w:r>
      <w:bookmarkEnd w:id="8"/>
      <w:bookmarkEnd w:id="12"/>
    </w:p>
    <w:p w14:paraId="3D6EEF24" w14:textId="77777777" w:rsidR="00E95354" w:rsidRPr="00E43638" w:rsidRDefault="00A55B21" w:rsidP="00BA05B1">
      <w:pPr>
        <w:pStyle w:val="SNCBodyText"/>
        <w:numPr>
          <w:ilvl w:val="0"/>
          <w:numId w:val="10"/>
        </w:numPr>
        <w:rPr>
          <w:rFonts w:ascii="Century Gothic" w:hAnsi="Century Gothic"/>
          <w:sz w:val="20"/>
          <w:szCs w:val="20"/>
        </w:rPr>
      </w:pPr>
      <w:r w:rsidRPr="00E43638">
        <w:rPr>
          <w:rFonts w:ascii="Century Gothic" w:hAnsi="Century Gothic"/>
          <w:sz w:val="20"/>
          <w:szCs w:val="20"/>
        </w:rPr>
        <w:t>List all plugins required:</w:t>
      </w:r>
      <w:r w:rsidR="003D6B9F" w:rsidRPr="00E43638">
        <w:rPr>
          <w:rFonts w:ascii="Century Gothic" w:hAnsi="Century Gothic"/>
          <w:sz w:val="20"/>
          <w:szCs w:val="20"/>
        </w:rPr>
        <w:t xml:space="preserve"> </w:t>
      </w:r>
    </w:p>
    <w:p w14:paraId="63D91A75" w14:textId="77777777" w:rsidR="00A55B21" w:rsidRPr="00E43638" w:rsidRDefault="003D6B9F" w:rsidP="00E95354">
      <w:pPr>
        <w:pStyle w:val="SNCBodyText"/>
        <w:numPr>
          <w:ilvl w:val="1"/>
          <w:numId w:val="10"/>
        </w:numPr>
        <w:rPr>
          <w:rFonts w:ascii="Century Gothic" w:hAnsi="Century Gothic"/>
          <w:sz w:val="20"/>
          <w:szCs w:val="20"/>
        </w:rPr>
      </w:pPr>
      <w:r w:rsidRPr="00E43638">
        <w:rPr>
          <w:rFonts w:ascii="Century Gothic" w:hAnsi="Century Gothic"/>
          <w:sz w:val="20"/>
          <w:szCs w:val="20"/>
        </w:rPr>
        <w:t>Open Frame Plugin</w:t>
      </w:r>
    </w:p>
    <w:p w14:paraId="1AD8E74D" w14:textId="5FDD1CAD" w:rsidR="00E95354" w:rsidRPr="002F1B9D" w:rsidRDefault="00E95354" w:rsidP="00E95354">
      <w:pPr>
        <w:pStyle w:val="SNCBodyText"/>
        <w:numPr>
          <w:ilvl w:val="1"/>
          <w:numId w:val="10"/>
        </w:numPr>
        <w:rPr>
          <w:rFonts w:ascii="Century Gothic" w:hAnsi="Century Gothic"/>
          <w:sz w:val="20"/>
          <w:szCs w:val="20"/>
        </w:rPr>
      </w:pPr>
      <w:r w:rsidRPr="002F1B9D">
        <w:rPr>
          <w:rFonts w:ascii="Century Gothic" w:hAnsi="Century Gothic"/>
          <w:sz w:val="20"/>
          <w:szCs w:val="20"/>
        </w:rPr>
        <w:t>Plugins to support CSM features</w:t>
      </w:r>
    </w:p>
    <w:p w14:paraId="0E2E44ED" w14:textId="77777777" w:rsidR="00E95354" w:rsidRPr="002F1B9D" w:rsidRDefault="00E95354" w:rsidP="00E95354">
      <w:pPr>
        <w:pStyle w:val="SNCBodyText"/>
        <w:numPr>
          <w:ilvl w:val="2"/>
          <w:numId w:val="10"/>
        </w:numPr>
        <w:rPr>
          <w:rFonts w:ascii="Century Gothic" w:hAnsi="Century Gothic"/>
          <w:sz w:val="20"/>
          <w:szCs w:val="20"/>
        </w:rPr>
      </w:pPr>
      <w:r w:rsidRPr="002F1B9D">
        <w:rPr>
          <w:rFonts w:ascii="Century Gothic" w:hAnsi="Century Gothic"/>
          <w:sz w:val="20"/>
          <w:szCs w:val="20"/>
        </w:rPr>
        <w:t>Customer Service</w:t>
      </w:r>
    </w:p>
    <w:p w14:paraId="2016E44F" w14:textId="77777777" w:rsidR="00E95354" w:rsidRPr="002F1B9D" w:rsidRDefault="00E95354" w:rsidP="00E95354">
      <w:pPr>
        <w:pStyle w:val="SNCBodyText"/>
        <w:numPr>
          <w:ilvl w:val="2"/>
          <w:numId w:val="10"/>
        </w:numPr>
        <w:rPr>
          <w:rFonts w:ascii="Century Gothic" w:hAnsi="Century Gothic"/>
          <w:sz w:val="20"/>
          <w:szCs w:val="20"/>
        </w:rPr>
      </w:pPr>
      <w:r w:rsidRPr="002F1B9D">
        <w:rPr>
          <w:rFonts w:ascii="Century Gothic" w:hAnsi="Century Gothic"/>
          <w:sz w:val="20"/>
          <w:szCs w:val="20"/>
        </w:rPr>
        <w:t>Interactions Management</w:t>
      </w:r>
    </w:p>
    <w:p w14:paraId="2941649F" w14:textId="21D0C5A0" w:rsidR="00354A80" w:rsidRPr="002F1B9D" w:rsidRDefault="00252578" w:rsidP="00354A80">
      <w:pPr>
        <w:pStyle w:val="SNCBodyText"/>
        <w:numPr>
          <w:ilvl w:val="1"/>
          <w:numId w:val="10"/>
        </w:numPr>
        <w:rPr>
          <w:rFonts w:ascii="Century Gothic" w:hAnsi="Century Gothic"/>
          <w:sz w:val="20"/>
          <w:szCs w:val="20"/>
        </w:rPr>
      </w:pPr>
      <w:r w:rsidRPr="002F1B9D">
        <w:rPr>
          <w:rFonts w:ascii="Century Gothic" w:hAnsi="Century Gothic"/>
          <w:sz w:val="20"/>
          <w:szCs w:val="20"/>
        </w:rPr>
        <w:t>Plugins to support HRSD features</w:t>
      </w:r>
    </w:p>
    <w:p w14:paraId="4CBDEAE6" w14:textId="77777777" w:rsidR="006A1B23" w:rsidRPr="002F1B9D" w:rsidRDefault="000A1F20" w:rsidP="0045349D">
      <w:pPr>
        <w:pStyle w:val="SNCBodyText"/>
        <w:numPr>
          <w:ilvl w:val="2"/>
          <w:numId w:val="10"/>
        </w:numPr>
        <w:rPr>
          <w:rFonts w:ascii="Century Gothic" w:hAnsi="Century Gothic"/>
          <w:sz w:val="20"/>
          <w:szCs w:val="20"/>
        </w:rPr>
      </w:pPr>
      <w:r w:rsidRPr="002F1B9D">
        <w:rPr>
          <w:rFonts w:ascii="Century Gothic" w:hAnsi="Century Gothic"/>
          <w:sz w:val="20"/>
          <w:szCs w:val="20"/>
        </w:rPr>
        <w:t xml:space="preserve">HR </w:t>
      </w:r>
      <w:r w:rsidR="00DE7E87" w:rsidRPr="002F1B9D">
        <w:rPr>
          <w:rFonts w:ascii="Century Gothic" w:hAnsi="Century Gothic"/>
          <w:sz w:val="20"/>
          <w:szCs w:val="20"/>
        </w:rPr>
        <w:t>A</w:t>
      </w:r>
      <w:r w:rsidRPr="002F1B9D">
        <w:rPr>
          <w:rFonts w:ascii="Century Gothic" w:hAnsi="Century Gothic"/>
          <w:sz w:val="20"/>
          <w:szCs w:val="20"/>
        </w:rPr>
        <w:t xml:space="preserve">gent </w:t>
      </w:r>
      <w:r w:rsidR="00DE7E87" w:rsidRPr="002F1B9D">
        <w:rPr>
          <w:rFonts w:ascii="Century Gothic" w:hAnsi="Century Gothic"/>
          <w:sz w:val="20"/>
          <w:szCs w:val="20"/>
        </w:rPr>
        <w:t>W</w:t>
      </w:r>
      <w:r w:rsidRPr="002F1B9D">
        <w:rPr>
          <w:rFonts w:ascii="Century Gothic" w:hAnsi="Century Gothic"/>
          <w:sz w:val="20"/>
          <w:szCs w:val="20"/>
        </w:rPr>
        <w:t>orkspace</w:t>
      </w:r>
    </w:p>
    <w:p w14:paraId="2CE949CE" w14:textId="77777777" w:rsidR="00721639" w:rsidRPr="00E43638" w:rsidRDefault="00A55B21" w:rsidP="00BA05B1">
      <w:pPr>
        <w:pStyle w:val="SNCBodyText"/>
        <w:numPr>
          <w:ilvl w:val="0"/>
          <w:numId w:val="10"/>
        </w:numPr>
        <w:rPr>
          <w:rFonts w:ascii="Century Gothic" w:hAnsi="Century Gothic"/>
          <w:sz w:val="20"/>
          <w:szCs w:val="20"/>
        </w:rPr>
      </w:pPr>
      <w:r w:rsidRPr="00E43638">
        <w:rPr>
          <w:rFonts w:ascii="Century Gothic" w:hAnsi="Century Gothic"/>
          <w:sz w:val="20"/>
          <w:szCs w:val="20"/>
        </w:rPr>
        <w:t>List all system table permissions required:</w:t>
      </w:r>
      <w:r w:rsidR="003D6B9F" w:rsidRPr="00E43638">
        <w:rPr>
          <w:rFonts w:ascii="Century Gothic" w:hAnsi="Century Gothic"/>
          <w:sz w:val="20"/>
          <w:szCs w:val="20"/>
        </w:rPr>
        <w:t xml:space="preserve"> </w:t>
      </w:r>
    </w:p>
    <w:p w14:paraId="0CC12BEC" w14:textId="16ADBB83" w:rsidR="00721639" w:rsidRPr="00E43638" w:rsidRDefault="003D6B9F" w:rsidP="00721639">
      <w:pPr>
        <w:pStyle w:val="SNCBodyText"/>
        <w:numPr>
          <w:ilvl w:val="1"/>
          <w:numId w:val="10"/>
        </w:numPr>
        <w:rPr>
          <w:rFonts w:ascii="Century Gothic" w:hAnsi="Century Gothic"/>
          <w:sz w:val="20"/>
          <w:szCs w:val="20"/>
        </w:rPr>
      </w:pPr>
      <w:r w:rsidRPr="00E43638">
        <w:rPr>
          <w:rFonts w:ascii="Century Gothic" w:hAnsi="Century Gothic"/>
          <w:sz w:val="20"/>
          <w:szCs w:val="20"/>
        </w:rPr>
        <w:t>incident</w:t>
      </w:r>
    </w:p>
    <w:p w14:paraId="69BEA62B" w14:textId="590B5009" w:rsidR="00721639" w:rsidRPr="00E43638" w:rsidRDefault="003D6B9F" w:rsidP="00721639">
      <w:pPr>
        <w:pStyle w:val="SNCBodyText"/>
        <w:numPr>
          <w:ilvl w:val="1"/>
          <w:numId w:val="10"/>
        </w:numPr>
        <w:rPr>
          <w:rFonts w:ascii="Century Gothic" w:hAnsi="Century Gothic"/>
          <w:sz w:val="20"/>
          <w:szCs w:val="20"/>
        </w:rPr>
      </w:pPr>
      <w:proofErr w:type="spellStart"/>
      <w:r w:rsidRPr="00E43638">
        <w:rPr>
          <w:rFonts w:ascii="Century Gothic" w:hAnsi="Century Gothic"/>
          <w:sz w:val="20"/>
          <w:szCs w:val="20"/>
        </w:rPr>
        <w:t>customer_contact</w:t>
      </w:r>
      <w:proofErr w:type="spellEnd"/>
    </w:p>
    <w:p w14:paraId="51F9AA9E" w14:textId="01863AC6" w:rsidR="00721639" w:rsidRPr="00E43638" w:rsidRDefault="003D6B9F" w:rsidP="00721639">
      <w:pPr>
        <w:pStyle w:val="SNCBodyText"/>
        <w:numPr>
          <w:ilvl w:val="1"/>
          <w:numId w:val="10"/>
        </w:numPr>
        <w:rPr>
          <w:rFonts w:ascii="Century Gothic" w:hAnsi="Century Gothic"/>
          <w:sz w:val="20"/>
          <w:szCs w:val="20"/>
        </w:rPr>
      </w:pPr>
      <w:proofErr w:type="spellStart"/>
      <w:r w:rsidRPr="00E43638">
        <w:rPr>
          <w:rFonts w:ascii="Century Gothic" w:hAnsi="Century Gothic"/>
          <w:sz w:val="20"/>
          <w:szCs w:val="20"/>
        </w:rPr>
        <w:t>sn_customerservice_case</w:t>
      </w:r>
      <w:proofErr w:type="spellEnd"/>
    </w:p>
    <w:p w14:paraId="721357EC" w14:textId="56D01D6F" w:rsidR="00721639" w:rsidRPr="00E43638" w:rsidRDefault="003D6B9F" w:rsidP="00721639">
      <w:pPr>
        <w:pStyle w:val="SNCBodyText"/>
        <w:numPr>
          <w:ilvl w:val="1"/>
          <w:numId w:val="10"/>
        </w:numPr>
        <w:rPr>
          <w:rFonts w:ascii="Century Gothic" w:hAnsi="Century Gothic"/>
          <w:sz w:val="20"/>
          <w:szCs w:val="20"/>
        </w:rPr>
      </w:pPr>
      <w:r w:rsidRPr="00E43638">
        <w:rPr>
          <w:rFonts w:ascii="Century Gothic" w:hAnsi="Century Gothic"/>
          <w:sz w:val="20"/>
          <w:szCs w:val="20"/>
        </w:rPr>
        <w:t>interaction</w:t>
      </w:r>
    </w:p>
    <w:p w14:paraId="6B20E17B" w14:textId="77777777" w:rsidR="00A55B21" w:rsidRPr="00E43638" w:rsidRDefault="00721639" w:rsidP="00721639">
      <w:pPr>
        <w:pStyle w:val="SNCBodyText"/>
        <w:numPr>
          <w:ilvl w:val="1"/>
          <w:numId w:val="10"/>
        </w:numPr>
        <w:rPr>
          <w:rFonts w:ascii="Century Gothic" w:hAnsi="Century Gothic"/>
          <w:sz w:val="20"/>
          <w:szCs w:val="20"/>
        </w:rPr>
      </w:pPr>
      <w:proofErr w:type="spellStart"/>
      <w:r w:rsidRPr="00E43638">
        <w:rPr>
          <w:rFonts w:ascii="Century Gothic" w:hAnsi="Century Gothic"/>
          <w:sz w:val="20"/>
          <w:szCs w:val="20"/>
        </w:rPr>
        <w:t>sn_hr_core_case</w:t>
      </w:r>
      <w:proofErr w:type="spellEnd"/>
    </w:p>
    <w:p w14:paraId="45A2DFDC" w14:textId="77777777" w:rsidR="00E43638" w:rsidRPr="00E43638" w:rsidRDefault="00E43638" w:rsidP="00E35AFB">
      <w:pPr>
        <w:pStyle w:val="SNCBodyText"/>
        <w:rPr>
          <w:rFonts w:ascii="Century Gothic" w:hAnsi="Century Gothic"/>
          <w:sz w:val="20"/>
          <w:szCs w:val="20"/>
        </w:rPr>
      </w:pPr>
    </w:p>
    <w:p w14:paraId="6179B99B" w14:textId="5E0601EE" w:rsidR="00A55B21" w:rsidRPr="00E43638" w:rsidRDefault="00A55B21" w:rsidP="00BA05B1">
      <w:pPr>
        <w:pStyle w:val="03SubheadBodyTitle"/>
        <w:numPr>
          <w:ilvl w:val="0"/>
          <w:numId w:val="12"/>
        </w:numPr>
        <w:rPr>
          <w:bCs/>
          <w:sz w:val="22"/>
        </w:rPr>
      </w:pPr>
      <w:bookmarkStart w:id="13" w:name="_Toc286066342"/>
      <w:bookmarkStart w:id="14" w:name="_Toc236083132"/>
      <w:r w:rsidRPr="00E43638">
        <w:rPr>
          <w:bCs/>
          <w:sz w:val="22"/>
        </w:rPr>
        <w:t>Con</w:t>
      </w:r>
      <w:bookmarkEnd w:id="13"/>
      <w:bookmarkEnd w:id="14"/>
      <w:r w:rsidR="00C42704">
        <w:rPr>
          <w:bCs/>
          <w:sz w:val="22"/>
        </w:rPr>
        <w:t xml:space="preserve">nector </w:t>
      </w:r>
      <w:r w:rsidR="007C4606">
        <w:rPr>
          <w:bCs/>
          <w:sz w:val="22"/>
        </w:rPr>
        <w:t xml:space="preserve">Setup, Roles, </w:t>
      </w:r>
      <w:proofErr w:type="spellStart"/>
      <w:r w:rsidR="007C4606">
        <w:rPr>
          <w:bCs/>
          <w:sz w:val="22"/>
        </w:rPr>
        <w:t>Permisssions</w:t>
      </w:r>
      <w:proofErr w:type="spellEnd"/>
      <w:r w:rsidR="007C4606">
        <w:rPr>
          <w:bCs/>
          <w:sz w:val="22"/>
        </w:rPr>
        <w:t>, and Properties</w:t>
      </w:r>
    </w:p>
    <w:p w14:paraId="15D268B2" w14:textId="6CF04859" w:rsidR="00CD1C06" w:rsidRPr="00E43638" w:rsidRDefault="00EF707E" w:rsidP="00CD1C06">
      <w:pPr>
        <w:pStyle w:val="03SubheadBodyTitle"/>
        <w:numPr>
          <w:ilvl w:val="1"/>
          <w:numId w:val="12"/>
        </w:numPr>
        <w:rPr>
          <w:bCs/>
          <w:sz w:val="22"/>
        </w:rPr>
      </w:pPr>
      <w:proofErr w:type="spellStart"/>
      <w:r>
        <w:rPr>
          <w:bCs/>
          <w:sz w:val="22"/>
        </w:rPr>
        <w:t>Installlation</w:t>
      </w:r>
      <w:proofErr w:type="spellEnd"/>
      <w:r>
        <w:rPr>
          <w:bCs/>
          <w:sz w:val="22"/>
        </w:rPr>
        <w:t xml:space="preserve"> and Configuration</w:t>
      </w:r>
    </w:p>
    <w:bookmarkEnd w:id="9"/>
    <w:bookmarkEnd w:id="10"/>
    <w:bookmarkEnd w:id="11"/>
    <w:p w14:paraId="44073208" w14:textId="77777777" w:rsidR="00A90108" w:rsidRPr="00E43638" w:rsidRDefault="002246C0" w:rsidP="00BA05B1">
      <w:pPr>
        <w:pStyle w:val="SNCBodyText"/>
        <w:rPr>
          <w:rFonts w:ascii="Century Gothic" w:hAnsi="Century Gothic"/>
          <w:sz w:val="20"/>
          <w:szCs w:val="20"/>
        </w:rPr>
      </w:pPr>
      <w:r w:rsidRPr="00E43638">
        <w:rPr>
          <w:rFonts w:ascii="Century Gothic" w:hAnsi="Century Gothic"/>
          <w:sz w:val="20"/>
          <w:szCs w:val="20"/>
        </w:rPr>
        <w:t xml:space="preserve">In this section, we will detail the exact steps necessary to successfully install and configure the customer's instance following the installation of </w:t>
      </w:r>
      <w:r w:rsidR="00A90108" w:rsidRPr="00E43638">
        <w:rPr>
          <w:rFonts w:ascii="Century Gothic" w:hAnsi="Century Gothic"/>
          <w:sz w:val="20"/>
          <w:szCs w:val="20"/>
        </w:rPr>
        <w:t xml:space="preserve">Genesys </w:t>
      </w:r>
      <w:r w:rsidR="0022301D" w:rsidRPr="00E43638">
        <w:rPr>
          <w:rFonts w:ascii="Century Gothic" w:hAnsi="Century Gothic"/>
          <w:sz w:val="20"/>
          <w:szCs w:val="20"/>
        </w:rPr>
        <w:t>Cloud</w:t>
      </w:r>
      <w:r w:rsidR="00A90108" w:rsidRPr="00E43638">
        <w:rPr>
          <w:rFonts w:ascii="Century Gothic" w:hAnsi="Century Gothic"/>
          <w:sz w:val="20"/>
          <w:szCs w:val="20"/>
        </w:rPr>
        <w:t xml:space="preserve"> Connector from </w:t>
      </w:r>
      <w:r w:rsidR="00CD6E4D" w:rsidRPr="00E43638">
        <w:rPr>
          <w:rFonts w:ascii="Century Gothic" w:hAnsi="Century Gothic"/>
          <w:sz w:val="20"/>
          <w:szCs w:val="20"/>
        </w:rPr>
        <w:t>ServiceNow</w:t>
      </w:r>
      <w:r w:rsidRPr="00E43638">
        <w:rPr>
          <w:rFonts w:ascii="Century Gothic" w:hAnsi="Century Gothic"/>
          <w:sz w:val="20"/>
          <w:szCs w:val="20"/>
        </w:rPr>
        <w:t>.</w:t>
      </w:r>
    </w:p>
    <w:p w14:paraId="63172DAD" w14:textId="77777777" w:rsidR="009F1C3A" w:rsidRPr="00E43638" w:rsidRDefault="00376893"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Following the installation, verify whether the application has been successfully installed.</w:t>
      </w:r>
    </w:p>
    <w:p w14:paraId="0B403EB6" w14:textId="77777777" w:rsidR="00C05CF9" w:rsidRPr="00E43638" w:rsidRDefault="003907C1" w:rsidP="00BA05B1">
      <w:pPr>
        <w:pStyle w:val="SNCBodyText"/>
        <w:ind w:left="720"/>
        <w:rPr>
          <w:rFonts w:ascii="Century Gothic" w:hAnsi="Century Gothic"/>
          <w:sz w:val="20"/>
          <w:szCs w:val="20"/>
        </w:rPr>
      </w:pPr>
      <w:r w:rsidRPr="00E43638">
        <w:rPr>
          <w:rFonts w:ascii="Century Gothic" w:hAnsi="Century Gothic"/>
          <w:noProof/>
          <w:sz w:val="20"/>
          <w:szCs w:val="20"/>
        </w:rPr>
        <w:lastRenderedPageBreak/>
        <w:drawing>
          <wp:inline distT="0" distB="0" distL="0" distR="0" wp14:anchorId="7577FAA8" wp14:editId="6B3EA304">
            <wp:extent cx="5370232" cy="148771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91230" cy="1493532"/>
                    </a:xfrm>
                    <a:prstGeom prst="rect">
                      <a:avLst/>
                    </a:prstGeom>
                  </pic:spPr>
                </pic:pic>
              </a:graphicData>
            </a:graphic>
          </wp:inline>
        </w:drawing>
      </w:r>
    </w:p>
    <w:p w14:paraId="3AB27F12" w14:textId="77777777" w:rsidR="007B2694" w:rsidRPr="00E43638" w:rsidRDefault="00C05CF9"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 xml:space="preserve">Navigate to the Genesys </w:t>
      </w:r>
      <w:r w:rsidR="00A96221" w:rsidRPr="00E43638">
        <w:rPr>
          <w:rFonts w:ascii="Century Gothic" w:hAnsi="Century Gothic"/>
          <w:sz w:val="20"/>
          <w:szCs w:val="20"/>
        </w:rPr>
        <w:t>Cloud</w:t>
      </w:r>
      <w:r w:rsidRPr="00E43638">
        <w:rPr>
          <w:rFonts w:ascii="Century Gothic" w:hAnsi="Century Gothic"/>
          <w:sz w:val="20"/>
          <w:szCs w:val="20"/>
        </w:rPr>
        <w:t xml:space="preserve"> Connector.</w:t>
      </w:r>
    </w:p>
    <w:p w14:paraId="6CC19CCB" w14:textId="77777777" w:rsidR="003907C1" w:rsidRPr="00E43638" w:rsidRDefault="003907C1" w:rsidP="003907C1">
      <w:pPr>
        <w:pStyle w:val="SNCBodyText"/>
        <w:ind w:left="1440"/>
        <w:rPr>
          <w:rFonts w:ascii="Century Gothic" w:hAnsi="Century Gothic"/>
          <w:sz w:val="20"/>
          <w:szCs w:val="20"/>
        </w:rPr>
      </w:pPr>
      <w:r w:rsidRPr="00E43638">
        <w:rPr>
          <w:rFonts w:ascii="Century Gothic" w:hAnsi="Century Gothic"/>
          <w:noProof/>
          <w:sz w:val="20"/>
          <w:szCs w:val="20"/>
        </w:rPr>
        <w:drawing>
          <wp:inline distT="0" distB="0" distL="0" distR="0" wp14:anchorId="5E0D9F20" wp14:editId="67BAE2A7">
            <wp:extent cx="4992515" cy="1163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14219" cy="1168377"/>
                    </a:xfrm>
                    <a:prstGeom prst="rect">
                      <a:avLst/>
                    </a:prstGeom>
                  </pic:spPr>
                </pic:pic>
              </a:graphicData>
            </a:graphic>
          </wp:inline>
        </w:drawing>
      </w:r>
    </w:p>
    <w:p w14:paraId="5AA90DFB" w14:textId="77777777" w:rsidR="00E36EC3" w:rsidRPr="00E43638" w:rsidRDefault="00E36EC3" w:rsidP="00BA05B1">
      <w:pPr>
        <w:pStyle w:val="SNCBodyText"/>
        <w:numPr>
          <w:ilvl w:val="0"/>
          <w:numId w:val="15"/>
        </w:numPr>
        <w:rPr>
          <w:rFonts w:ascii="Century Gothic" w:hAnsi="Century Gothic"/>
          <w:sz w:val="20"/>
          <w:szCs w:val="20"/>
        </w:rPr>
      </w:pPr>
      <w:r w:rsidRPr="00E43638">
        <w:rPr>
          <w:rFonts w:ascii="Century Gothic" w:hAnsi="Century Gothic" w:cs="Segoe UI"/>
          <w:color w:val="0D0D0D"/>
          <w:sz w:val="20"/>
          <w:szCs w:val="20"/>
          <w:shd w:val="clear" w:color="auto" w:fill="FFFFFF"/>
        </w:rPr>
        <w:t>Verify the creation of the following files:</w:t>
      </w:r>
    </w:p>
    <w:p w14:paraId="228A4827" w14:textId="77777777" w:rsidR="00612A7F" w:rsidRPr="00E43638" w:rsidRDefault="00E36EC3" w:rsidP="00BA05B1">
      <w:pPr>
        <w:pStyle w:val="SNCBodyText"/>
        <w:numPr>
          <w:ilvl w:val="1"/>
          <w:numId w:val="15"/>
        </w:numPr>
        <w:rPr>
          <w:rFonts w:ascii="Century Gothic" w:hAnsi="Century Gothic"/>
          <w:sz w:val="20"/>
          <w:szCs w:val="20"/>
        </w:rPr>
      </w:pPr>
      <w:r w:rsidRPr="00E43638">
        <w:rPr>
          <w:rFonts w:ascii="Century Gothic" w:hAnsi="Century Gothic" w:cs="Segoe UI"/>
          <w:color w:val="0D0D0D"/>
          <w:sz w:val="20"/>
          <w:szCs w:val="20"/>
          <w:shd w:val="clear" w:color="auto" w:fill="FFFFFF"/>
        </w:rPr>
        <w:t>Use the Filter Navigator to search for "OpenFrame".</w:t>
      </w:r>
    </w:p>
    <w:p w14:paraId="2DFEBE36" w14:textId="77777777" w:rsidR="00721639" w:rsidRPr="00E43638" w:rsidRDefault="00E36EC3" w:rsidP="00BA05B1">
      <w:pPr>
        <w:pStyle w:val="SNCBodyText"/>
        <w:numPr>
          <w:ilvl w:val="1"/>
          <w:numId w:val="15"/>
        </w:numPr>
        <w:rPr>
          <w:rFonts w:ascii="Century Gothic" w:hAnsi="Century Gothic"/>
          <w:sz w:val="20"/>
          <w:szCs w:val="20"/>
        </w:rPr>
      </w:pPr>
      <w:r w:rsidRPr="00E43638">
        <w:rPr>
          <w:rFonts w:ascii="Century Gothic" w:hAnsi="Century Gothic" w:cs="Segoe UI"/>
          <w:color w:val="0D0D0D"/>
          <w:sz w:val="20"/>
          <w:szCs w:val="20"/>
          <w:shd w:val="clear" w:color="auto" w:fill="FFFFFF"/>
        </w:rPr>
        <w:t>Check if the "Genesys ServiceNow Connector" file has been created.</w:t>
      </w:r>
    </w:p>
    <w:p w14:paraId="20D3E061" w14:textId="77777777" w:rsidR="009F1C3A" w:rsidRPr="00E43638" w:rsidRDefault="00721639" w:rsidP="00721639">
      <w:pPr>
        <w:pStyle w:val="SNCBodyText"/>
        <w:ind w:left="1440"/>
        <w:rPr>
          <w:rFonts w:ascii="Century Gothic" w:hAnsi="Century Gothic"/>
          <w:sz w:val="20"/>
          <w:szCs w:val="20"/>
        </w:rPr>
      </w:pPr>
      <w:r w:rsidRPr="00E43638">
        <w:rPr>
          <w:rFonts w:ascii="Century Gothic" w:hAnsi="Century Gothic" w:cs="Segoe UI"/>
          <w:color w:val="0D0D0D"/>
          <w:sz w:val="20"/>
          <w:szCs w:val="20"/>
          <w:shd w:val="clear" w:color="auto" w:fill="FFFFFF"/>
        </w:rPr>
        <w:br/>
      </w:r>
      <w:r w:rsidR="009F1C3A" w:rsidRPr="00E43638">
        <w:rPr>
          <w:rFonts w:ascii="Century Gothic" w:hAnsi="Century Gothic"/>
          <w:noProof/>
          <w:sz w:val="20"/>
          <w:szCs w:val="20"/>
        </w:rPr>
        <w:drawing>
          <wp:inline distT="0" distB="0" distL="0" distR="0" wp14:anchorId="23780A2A" wp14:editId="4F2AA60E">
            <wp:extent cx="4767072" cy="15709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5984" cy="1577159"/>
                    </a:xfrm>
                    <a:prstGeom prst="rect">
                      <a:avLst/>
                    </a:prstGeom>
                  </pic:spPr>
                </pic:pic>
              </a:graphicData>
            </a:graphic>
          </wp:inline>
        </w:drawing>
      </w:r>
    </w:p>
    <w:p w14:paraId="7B53BD01" w14:textId="77777777" w:rsidR="003477F2" w:rsidRPr="00E43638" w:rsidRDefault="00923A39" w:rsidP="00BA05B1">
      <w:pPr>
        <w:pStyle w:val="SNCBodyText"/>
        <w:numPr>
          <w:ilvl w:val="1"/>
          <w:numId w:val="15"/>
        </w:numPr>
        <w:rPr>
          <w:rFonts w:ascii="Century Gothic" w:hAnsi="Century Gothic"/>
          <w:sz w:val="20"/>
          <w:szCs w:val="20"/>
        </w:rPr>
      </w:pPr>
      <w:r w:rsidRPr="00E43638">
        <w:rPr>
          <w:rFonts w:ascii="Century Gothic" w:hAnsi="Century Gothic" w:cs="Segoe UI"/>
          <w:color w:val="0D0D0D"/>
          <w:sz w:val="20"/>
          <w:szCs w:val="20"/>
          <w:shd w:val="clear" w:color="auto" w:fill="FFFFFF"/>
        </w:rPr>
        <w:t>Ensure that the auto-created group assigned to that file is checked. Group Name: "Genesys Integration Permissions".</w:t>
      </w:r>
    </w:p>
    <w:p w14:paraId="5686D269" w14:textId="77777777" w:rsidR="003477F2" w:rsidRPr="00E43638" w:rsidRDefault="00C9126C"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Navigate to "System Definition" in the Filter Navigator and select "Script Include".</w:t>
      </w:r>
    </w:p>
    <w:p w14:paraId="0D42FA83" w14:textId="77777777" w:rsidR="00755399" w:rsidRPr="00E43638" w:rsidRDefault="00C9126C" w:rsidP="00755399">
      <w:pPr>
        <w:pStyle w:val="SNCBodyText"/>
        <w:numPr>
          <w:ilvl w:val="1"/>
          <w:numId w:val="15"/>
        </w:numPr>
        <w:rPr>
          <w:rFonts w:ascii="Century Gothic" w:hAnsi="Century Gothic"/>
          <w:sz w:val="20"/>
          <w:szCs w:val="20"/>
        </w:rPr>
      </w:pPr>
      <w:r w:rsidRPr="00E43638">
        <w:rPr>
          <w:rFonts w:ascii="Century Gothic" w:hAnsi="Century Gothic"/>
          <w:sz w:val="20"/>
          <w:szCs w:val="20"/>
        </w:rPr>
        <w:t>Verify whether the "</w:t>
      </w:r>
      <w:proofErr w:type="spellStart"/>
      <w:r w:rsidRPr="00E43638">
        <w:rPr>
          <w:rFonts w:ascii="Century Gothic" w:hAnsi="Century Gothic"/>
          <w:sz w:val="20"/>
          <w:szCs w:val="20"/>
        </w:rPr>
        <w:t>genesys_connector_snow</w:t>
      </w:r>
      <w:proofErr w:type="spellEnd"/>
      <w:r w:rsidRPr="00E43638">
        <w:rPr>
          <w:rFonts w:ascii="Century Gothic" w:hAnsi="Century Gothic"/>
          <w:sz w:val="20"/>
          <w:szCs w:val="20"/>
        </w:rPr>
        <w:t>" file has been created.</w:t>
      </w:r>
      <w:r w:rsidR="009F1C3A" w:rsidRPr="00E43638">
        <w:rPr>
          <w:rFonts w:ascii="Century Gothic" w:hAnsi="Century Gothic"/>
          <w:noProof/>
          <w:sz w:val="20"/>
          <w:szCs w:val="20"/>
        </w:rPr>
        <w:drawing>
          <wp:inline distT="0" distB="0" distL="0" distR="0" wp14:anchorId="323134CA" wp14:editId="73F79216">
            <wp:extent cx="4801735" cy="94389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89508" cy="980808"/>
                    </a:xfrm>
                    <a:prstGeom prst="rect">
                      <a:avLst/>
                    </a:prstGeom>
                  </pic:spPr>
                </pic:pic>
              </a:graphicData>
            </a:graphic>
          </wp:inline>
        </w:drawing>
      </w:r>
    </w:p>
    <w:p w14:paraId="5D912A70" w14:textId="77777777" w:rsidR="00075497" w:rsidRPr="00E43638" w:rsidRDefault="00177189"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Use the Filter Navigator to search for "UI Page" and click on it.</w:t>
      </w:r>
    </w:p>
    <w:p w14:paraId="2515E308" w14:textId="77777777" w:rsidR="009F1C3A" w:rsidRPr="00E43638" w:rsidRDefault="00177189" w:rsidP="00BA05B1">
      <w:pPr>
        <w:pStyle w:val="SNCBodyText"/>
        <w:numPr>
          <w:ilvl w:val="1"/>
          <w:numId w:val="15"/>
        </w:numPr>
        <w:rPr>
          <w:rFonts w:ascii="Century Gothic" w:hAnsi="Century Gothic"/>
          <w:sz w:val="20"/>
          <w:szCs w:val="20"/>
        </w:rPr>
      </w:pPr>
      <w:r w:rsidRPr="00E43638">
        <w:rPr>
          <w:rFonts w:ascii="Century Gothic" w:hAnsi="Century Gothic"/>
          <w:sz w:val="20"/>
          <w:szCs w:val="20"/>
        </w:rPr>
        <w:lastRenderedPageBreak/>
        <w:t>Verify the creation of the "</w:t>
      </w:r>
      <w:proofErr w:type="spellStart"/>
      <w:r w:rsidRPr="00E43638">
        <w:rPr>
          <w:rFonts w:ascii="Century Gothic" w:hAnsi="Century Gothic"/>
          <w:sz w:val="20"/>
          <w:szCs w:val="20"/>
        </w:rPr>
        <w:t>genesys_integration_widget</w:t>
      </w:r>
      <w:proofErr w:type="spellEnd"/>
      <w:r w:rsidRPr="00E43638">
        <w:rPr>
          <w:rFonts w:ascii="Century Gothic" w:hAnsi="Century Gothic"/>
          <w:sz w:val="20"/>
          <w:szCs w:val="20"/>
        </w:rPr>
        <w:t>" file.</w:t>
      </w:r>
      <w:r w:rsidR="009F1C3A" w:rsidRPr="00E43638">
        <w:rPr>
          <w:rFonts w:ascii="Century Gothic" w:hAnsi="Century Gothic"/>
          <w:noProof/>
          <w:sz w:val="20"/>
          <w:szCs w:val="20"/>
        </w:rPr>
        <w:drawing>
          <wp:inline distT="0" distB="0" distL="0" distR="0" wp14:anchorId="0601616A" wp14:editId="5C44AA39">
            <wp:extent cx="4827639" cy="1123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24100" cy="1145765"/>
                    </a:xfrm>
                    <a:prstGeom prst="rect">
                      <a:avLst/>
                    </a:prstGeom>
                  </pic:spPr>
                </pic:pic>
              </a:graphicData>
            </a:graphic>
          </wp:inline>
        </w:drawing>
      </w:r>
    </w:p>
    <w:p w14:paraId="53B3634D" w14:textId="77777777" w:rsidR="00A85B90" w:rsidRPr="00E43638" w:rsidRDefault="00A85B90" w:rsidP="00755399">
      <w:pPr>
        <w:pStyle w:val="SNCBodyText"/>
        <w:numPr>
          <w:ilvl w:val="1"/>
          <w:numId w:val="15"/>
        </w:numPr>
        <w:rPr>
          <w:rFonts w:ascii="Century Gothic" w:hAnsi="Century Gothic"/>
          <w:sz w:val="20"/>
          <w:szCs w:val="20"/>
        </w:rPr>
      </w:pPr>
      <w:r w:rsidRPr="00E43638">
        <w:rPr>
          <w:rFonts w:ascii="Century Gothic" w:hAnsi="Century Gothic"/>
        </w:rPr>
        <w:t xml:space="preserve">Verify the creation of the "genesys_help_guide" file. Open this UI page to access the refreshed in-instance help center for connector setup, configuration, troubleshooting, and release notes. </w:t>
      </w:r>
    </w:p>
    <w:p w14:paraId="23F5600F" w14:textId="77777777" w:rsidR="009F1C3A" w:rsidRPr="00E43638" w:rsidRDefault="001C2074"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 xml:space="preserve">Refresh the page and search for "Genesys </w:t>
      </w:r>
      <w:r w:rsidR="00094B98" w:rsidRPr="00E43638">
        <w:rPr>
          <w:rFonts w:ascii="Century Gothic" w:hAnsi="Century Gothic"/>
          <w:sz w:val="20"/>
          <w:szCs w:val="20"/>
        </w:rPr>
        <w:t>Cloud Connector</w:t>
      </w:r>
      <w:r w:rsidRPr="00E43638">
        <w:rPr>
          <w:rFonts w:ascii="Century Gothic" w:hAnsi="Century Gothic"/>
          <w:sz w:val="20"/>
          <w:szCs w:val="20"/>
        </w:rPr>
        <w:t>" in the Filter Navigator. You will find the necessary tab displayed in the navigator.</w:t>
      </w:r>
    </w:p>
    <w:p w14:paraId="1772E62F" w14:textId="77777777" w:rsidR="00755399" w:rsidRPr="00E43638" w:rsidRDefault="00732E36" w:rsidP="00755399">
      <w:pPr>
        <w:pStyle w:val="SNCBodyText"/>
        <w:ind w:left="1080"/>
        <w:rPr>
          <w:rFonts w:ascii="Century Gothic" w:hAnsi="Century Gothic"/>
          <w:sz w:val="20"/>
          <w:szCs w:val="20"/>
        </w:rPr>
      </w:pPr>
      <w:r w:rsidRPr="00E43638">
        <w:rPr>
          <w:rFonts w:ascii="Century Gothic" w:hAnsi="Century Gothic"/>
          <w:noProof/>
          <w:sz w:val="20"/>
          <w:szCs w:val="20"/>
        </w:rPr>
        <w:drawing>
          <wp:inline distT="0" distB="0" distL="0" distR="0" wp14:anchorId="3CD7C4C6" wp14:editId="251689A9">
            <wp:extent cx="1709531" cy="1686687"/>
            <wp:effectExtent l="0" t="0" r="508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17947" cy="1694991"/>
                    </a:xfrm>
                    <a:prstGeom prst="rect">
                      <a:avLst/>
                    </a:prstGeom>
                  </pic:spPr>
                </pic:pic>
              </a:graphicData>
            </a:graphic>
          </wp:inline>
        </w:drawing>
      </w:r>
    </w:p>
    <w:p w14:paraId="2DF55E89" w14:textId="77777777" w:rsidR="009F1C3A" w:rsidRPr="00E43638" w:rsidRDefault="00F67236" w:rsidP="00BA05B1">
      <w:pPr>
        <w:pStyle w:val="SNCBodyText"/>
        <w:numPr>
          <w:ilvl w:val="0"/>
          <w:numId w:val="15"/>
        </w:numPr>
        <w:rPr>
          <w:rFonts w:ascii="Century Gothic" w:hAnsi="Century Gothic"/>
          <w:sz w:val="20"/>
          <w:szCs w:val="20"/>
        </w:rPr>
      </w:pPr>
      <w:r w:rsidRPr="00E43638">
        <w:rPr>
          <w:rFonts w:ascii="Century Gothic" w:hAnsi="Century Gothic"/>
          <w:sz w:val="20"/>
          <w:szCs w:val="20"/>
        </w:rPr>
        <w:t>Navigate to "User Administration" in the Filter Navigator and select "Groups".</w:t>
      </w:r>
    </w:p>
    <w:p w14:paraId="39386FDB" w14:textId="77777777" w:rsidR="009F1C3A" w:rsidRPr="00E43638" w:rsidRDefault="009F1C3A" w:rsidP="00BA05B1">
      <w:pPr>
        <w:pStyle w:val="SNCBodyText"/>
        <w:ind w:left="1080"/>
        <w:rPr>
          <w:rFonts w:ascii="Century Gothic" w:hAnsi="Century Gothic"/>
          <w:sz w:val="20"/>
          <w:szCs w:val="20"/>
        </w:rPr>
      </w:pPr>
      <w:r w:rsidRPr="00E43638">
        <w:rPr>
          <w:rFonts w:ascii="Century Gothic" w:hAnsi="Century Gothic"/>
          <w:noProof/>
          <w:sz w:val="20"/>
          <w:szCs w:val="20"/>
        </w:rPr>
        <w:drawing>
          <wp:inline distT="0" distB="0" distL="0" distR="0" wp14:anchorId="686B0618" wp14:editId="6CD5C545">
            <wp:extent cx="5004816" cy="1429153"/>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22881" cy="1434311"/>
                    </a:xfrm>
                    <a:prstGeom prst="rect">
                      <a:avLst/>
                    </a:prstGeom>
                  </pic:spPr>
                </pic:pic>
              </a:graphicData>
            </a:graphic>
          </wp:inline>
        </w:drawing>
      </w:r>
    </w:p>
    <w:p w14:paraId="45280657" w14:textId="77777777" w:rsidR="008515DB" w:rsidRPr="00E43638" w:rsidRDefault="0025117C" w:rsidP="00BA05B1">
      <w:pPr>
        <w:pStyle w:val="SNCBodyText"/>
        <w:numPr>
          <w:ilvl w:val="1"/>
          <w:numId w:val="15"/>
        </w:numPr>
        <w:rPr>
          <w:rFonts w:ascii="Century Gothic" w:hAnsi="Century Gothic"/>
          <w:sz w:val="20"/>
          <w:szCs w:val="20"/>
        </w:rPr>
      </w:pPr>
      <w:r w:rsidRPr="00E43638">
        <w:rPr>
          <w:rFonts w:ascii="Century Gothic" w:hAnsi="Century Gothic"/>
          <w:sz w:val="20"/>
          <w:szCs w:val="20"/>
        </w:rPr>
        <w:t xml:space="preserve">Search for “Genesys Integration Permissions” and </w:t>
      </w:r>
      <w:proofErr w:type="gramStart"/>
      <w:r w:rsidR="008515DB" w:rsidRPr="00E43638">
        <w:rPr>
          <w:rFonts w:ascii="Century Gothic" w:hAnsi="Century Gothic"/>
          <w:sz w:val="20"/>
          <w:szCs w:val="20"/>
        </w:rPr>
        <w:t>Click</w:t>
      </w:r>
      <w:proofErr w:type="gramEnd"/>
      <w:r w:rsidR="008515DB" w:rsidRPr="00E43638">
        <w:rPr>
          <w:rFonts w:ascii="Century Gothic" w:hAnsi="Century Gothic"/>
          <w:sz w:val="20"/>
          <w:szCs w:val="20"/>
        </w:rPr>
        <w:t xml:space="preserve"> on it. Within the tab, you'll find the "Group Members" section. Edit and assign the necessary members to manage the Genesys Connector. Update the changes and refresh the page.</w:t>
      </w:r>
    </w:p>
    <w:p w14:paraId="2B881305" w14:textId="77777777" w:rsidR="009F1C3A" w:rsidRPr="00E43638" w:rsidRDefault="008515DB" w:rsidP="00BA05B1">
      <w:pPr>
        <w:pStyle w:val="SNCBodyText"/>
        <w:numPr>
          <w:ilvl w:val="1"/>
          <w:numId w:val="15"/>
        </w:numPr>
        <w:rPr>
          <w:rFonts w:ascii="Century Gothic" w:hAnsi="Century Gothic"/>
          <w:sz w:val="20"/>
          <w:szCs w:val="20"/>
        </w:rPr>
      </w:pPr>
      <w:r w:rsidRPr="00E43638">
        <w:rPr>
          <w:rFonts w:ascii="Century Gothic" w:hAnsi="Century Gothic"/>
          <w:sz w:val="20"/>
          <w:szCs w:val="20"/>
        </w:rPr>
        <w:t xml:space="preserve">You'll notice the Phone icon and Genesys Connector in the top right corner of the </w:t>
      </w:r>
      <w:proofErr w:type="spellStart"/>
      <w:r w:rsidRPr="00E43638">
        <w:rPr>
          <w:rFonts w:ascii="Century Gothic" w:hAnsi="Century Gothic"/>
          <w:sz w:val="20"/>
          <w:szCs w:val="20"/>
        </w:rPr>
        <w:t>application.</w:t>
      </w:r>
      <w:r w:rsidR="009F1C3A" w:rsidRPr="00E43638">
        <w:rPr>
          <w:rFonts w:ascii="Century Gothic" w:hAnsi="Century Gothic"/>
          <w:sz w:val="20"/>
          <w:szCs w:val="20"/>
        </w:rPr>
        <w:t>While</w:t>
      </w:r>
      <w:proofErr w:type="spellEnd"/>
      <w:r w:rsidR="009F1C3A" w:rsidRPr="00E43638">
        <w:rPr>
          <w:rFonts w:ascii="Century Gothic" w:hAnsi="Century Gothic"/>
          <w:sz w:val="20"/>
          <w:szCs w:val="20"/>
        </w:rPr>
        <w:t xml:space="preserve"> login into the Genesys Connector, </w:t>
      </w:r>
      <w:r w:rsidR="009E79E2" w:rsidRPr="00E43638">
        <w:rPr>
          <w:rFonts w:ascii="Century Gothic" w:hAnsi="Century Gothic"/>
          <w:sz w:val="20"/>
          <w:szCs w:val="20"/>
        </w:rPr>
        <w:t>the</w:t>
      </w:r>
      <w:r w:rsidR="009F1C3A" w:rsidRPr="00E43638">
        <w:rPr>
          <w:rFonts w:ascii="Century Gothic" w:hAnsi="Century Gothic"/>
          <w:sz w:val="20"/>
          <w:szCs w:val="20"/>
        </w:rPr>
        <w:t xml:space="preserve"> widget</w:t>
      </w:r>
      <w:r w:rsidR="009E79E2" w:rsidRPr="00E43638">
        <w:rPr>
          <w:rFonts w:ascii="Century Gothic" w:hAnsi="Century Gothic"/>
          <w:sz w:val="20"/>
          <w:szCs w:val="20"/>
        </w:rPr>
        <w:t xml:space="preserve"> will be visible</w:t>
      </w:r>
      <w:r w:rsidR="009F1C3A" w:rsidRPr="00E43638">
        <w:rPr>
          <w:rFonts w:ascii="Century Gothic" w:hAnsi="Century Gothic"/>
          <w:sz w:val="20"/>
          <w:szCs w:val="20"/>
        </w:rPr>
        <w:t>.</w:t>
      </w:r>
    </w:p>
    <w:p w14:paraId="1E4E715F" w14:textId="77777777" w:rsidR="009F1C3A" w:rsidRPr="00E43638" w:rsidRDefault="009F1C3A" w:rsidP="00BA05B1">
      <w:pPr>
        <w:pStyle w:val="SNCBodyText"/>
        <w:ind w:left="1080"/>
        <w:rPr>
          <w:rFonts w:ascii="Century Gothic" w:hAnsi="Century Gothic"/>
          <w:sz w:val="20"/>
          <w:szCs w:val="20"/>
        </w:rPr>
      </w:pPr>
      <w:r w:rsidRPr="00E43638">
        <w:rPr>
          <w:rFonts w:ascii="Century Gothic" w:hAnsi="Century Gothic"/>
          <w:noProof/>
          <w:sz w:val="20"/>
          <w:szCs w:val="20"/>
        </w:rPr>
        <w:lastRenderedPageBreak/>
        <w:drawing>
          <wp:inline distT="0" distB="0" distL="0" distR="0" wp14:anchorId="5FFDE040" wp14:editId="028F3A6F">
            <wp:extent cx="1375442" cy="1676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18993" cy="1729929"/>
                    </a:xfrm>
                    <a:prstGeom prst="rect">
                      <a:avLst/>
                    </a:prstGeom>
                  </pic:spPr>
                </pic:pic>
              </a:graphicData>
            </a:graphic>
          </wp:inline>
        </w:drawing>
      </w:r>
    </w:p>
    <w:p w14:paraId="7FE22BAB" w14:textId="77777777" w:rsidR="00450F78" w:rsidRDefault="00450F78" w:rsidP="00450F78">
      <w:pPr>
        <w:pStyle w:val="SNCBodyText"/>
        <w:ind w:left="720"/>
        <w:rPr>
          <w:rFonts w:ascii="Century Gothic" w:hAnsi="Century Gothic"/>
          <w:sz w:val="20"/>
          <w:szCs w:val="20"/>
        </w:rPr>
      </w:pPr>
    </w:p>
    <w:p w14:paraId="1D97590B" w14:textId="61045FF5" w:rsidR="002F6930" w:rsidRPr="00E43638" w:rsidRDefault="002F6930" w:rsidP="00450F78">
      <w:pPr>
        <w:pStyle w:val="SNCBodyText"/>
        <w:numPr>
          <w:ilvl w:val="0"/>
          <w:numId w:val="15"/>
        </w:numPr>
        <w:rPr>
          <w:rFonts w:ascii="Century Gothic" w:hAnsi="Century Gothic"/>
          <w:sz w:val="20"/>
          <w:szCs w:val="20"/>
        </w:rPr>
      </w:pPr>
      <w:r w:rsidRPr="00E43638">
        <w:rPr>
          <w:rFonts w:ascii="Century Gothic" w:hAnsi="Century Gothic"/>
          <w:sz w:val="20"/>
          <w:szCs w:val="20"/>
        </w:rPr>
        <w:t>To access the Genesys Connector, the following roles are necessary for both groups and users.</w:t>
      </w:r>
    </w:p>
    <w:p w14:paraId="523FC300" w14:textId="77777777" w:rsidR="002F6930" w:rsidRPr="00E43638" w:rsidRDefault="002F6930" w:rsidP="00450F78">
      <w:pPr>
        <w:pStyle w:val="SNCBodyText"/>
        <w:numPr>
          <w:ilvl w:val="1"/>
          <w:numId w:val="15"/>
        </w:numPr>
        <w:rPr>
          <w:rStyle w:val="Hyperlink"/>
          <w:color w:val="auto"/>
          <w:sz w:val="20"/>
          <w:szCs w:val="20"/>
          <w:u w:val="none"/>
        </w:rPr>
      </w:pPr>
      <w:hyperlink r:id="rId19" w:history="1">
        <w:proofErr w:type="spellStart"/>
        <w:r w:rsidRPr="00E43638">
          <w:rPr>
            <w:rStyle w:val="Hyperlink"/>
            <w:rFonts w:cs="Arial"/>
            <w:color w:val="2E2E2E"/>
            <w:sz w:val="20"/>
          </w:rPr>
          <w:t>x_inics_gen_</w:t>
        </w:r>
        <w:proofErr w:type="gramStart"/>
        <w:r w:rsidRPr="00E43638">
          <w:rPr>
            <w:rStyle w:val="Hyperlink"/>
            <w:rFonts w:cs="Arial"/>
            <w:color w:val="2E2E2E"/>
            <w:sz w:val="20"/>
          </w:rPr>
          <w:t>snow.genesys</w:t>
        </w:r>
        <w:proofErr w:type="gramEnd"/>
        <w:r w:rsidRPr="00E43638">
          <w:rPr>
            <w:rStyle w:val="Hyperlink"/>
            <w:rFonts w:cs="Arial"/>
            <w:color w:val="2E2E2E"/>
            <w:sz w:val="20"/>
          </w:rPr>
          <w:t>_sn_role</w:t>
        </w:r>
        <w:proofErr w:type="spellEnd"/>
      </w:hyperlink>
    </w:p>
    <w:p w14:paraId="7328C631" w14:textId="77777777" w:rsidR="002F6930" w:rsidRPr="00E43638" w:rsidRDefault="002F6930" w:rsidP="00450F78">
      <w:pPr>
        <w:pStyle w:val="SNCBodyText"/>
        <w:numPr>
          <w:ilvl w:val="1"/>
          <w:numId w:val="15"/>
        </w:numPr>
        <w:rPr>
          <w:rStyle w:val="Hyperlink"/>
          <w:color w:val="auto"/>
          <w:sz w:val="20"/>
          <w:szCs w:val="20"/>
          <w:u w:val="none"/>
        </w:rPr>
      </w:pPr>
      <w:hyperlink r:id="rId20" w:history="1">
        <w:proofErr w:type="spellStart"/>
        <w:r w:rsidRPr="00E43638">
          <w:rPr>
            <w:rStyle w:val="Hyperlink"/>
            <w:rFonts w:cs="Arial"/>
            <w:color w:val="2E2E2E"/>
            <w:sz w:val="20"/>
          </w:rPr>
          <w:t>sn_openframe_user</w:t>
        </w:r>
        <w:proofErr w:type="spellEnd"/>
      </w:hyperlink>
    </w:p>
    <w:p w14:paraId="6EED3857" w14:textId="77777777" w:rsidR="002F6930" w:rsidRDefault="002F6930" w:rsidP="00450F78">
      <w:pPr>
        <w:pStyle w:val="SNCBodyText"/>
        <w:rPr>
          <w:rFonts w:ascii="Century Gothic" w:hAnsi="Century Gothic"/>
          <w:sz w:val="20"/>
          <w:szCs w:val="20"/>
        </w:rPr>
      </w:pPr>
    </w:p>
    <w:p w14:paraId="7BAF3715" w14:textId="3DCD1F51" w:rsidR="00853F2A" w:rsidRDefault="00595A59" w:rsidP="00304734">
      <w:pPr>
        <w:pStyle w:val="SNCBodyText"/>
        <w:numPr>
          <w:ilvl w:val="0"/>
          <w:numId w:val="15"/>
        </w:numPr>
        <w:rPr>
          <w:rFonts w:ascii="Century Gothic" w:hAnsi="Century Gothic"/>
          <w:sz w:val="20"/>
          <w:szCs w:val="20"/>
        </w:rPr>
      </w:pPr>
      <w:r w:rsidRPr="00E43638">
        <w:rPr>
          <w:rFonts w:ascii="Century Gothic" w:hAnsi="Century Gothic"/>
          <w:sz w:val="20"/>
          <w:szCs w:val="20"/>
        </w:rPr>
        <w:t>Modify the Connector properties to align with the screen pop and task automation requirements.</w:t>
      </w:r>
    </w:p>
    <w:p w14:paraId="3DA99965" w14:textId="77777777" w:rsidR="00304734" w:rsidRPr="00304734" w:rsidRDefault="00304734" w:rsidP="00304734">
      <w:pPr>
        <w:pStyle w:val="SNCBodyText"/>
        <w:ind w:left="720"/>
        <w:rPr>
          <w:rFonts w:ascii="Century Gothic" w:hAnsi="Century Gothic"/>
          <w:sz w:val="20"/>
          <w:szCs w:val="20"/>
        </w:rPr>
      </w:pPr>
    </w:p>
    <w:tbl>
      <w:tblPr>
        <w:tblStyle w:val="TableGrid"/>
        <w:tblW w:w="9450" w:type="dxa"/>
        <w:tblLayout w:type="fixed"/>
        <w:tblLook w:val="0000" w:firstRow="0" w:lastRow="0" w:firstColumn="0" w:lastColumn="0" w:noHBand="0" w:noVBand="0"/>
      </w:tblPr>
      <w:tblGrid>
        <w:gridCol w:w="3394"/>
        <w:gridCol w:w="6056"/>
      </w:tblGrid>
      <w:tr w:rsidR="00F13787" w:rsidRPr="00022EEE" w14:paraId="7B371F9E" w14:textId="77777777" w:rsidTr="006C4B76">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3394" w:type="dxa"/>
          </w:tcPr>
          <w:p w14:paraId="0BE11585" w14:textId="77777777" w:rsidR="00F13787" w:rsidRPr="00022EEE" w:rsidRDefault="00080A86" w:rsidP="00BA05B1">
            <w:pPr>
              <w:pStyle w:val="Default"/>
              <w:rPr>
                <w:rFonts w:ascii="Century Gothic" w:hAnsi="Century Gothic"/>
                <w:sz w:val="22"/>
                <w:szCs w:val="22"/>
              </w:rPr>
            </w:pPr>
            <w:r w:rsidRPr="00022EEE">
              <w:rPr>
                <w:rFonts w:ascii="Century Gothic" w:hAnsi="Century Gothic"/>
                <w:b/>
                <w:bCs/>
                <w:sz w:val="22"/>
                <w:szCs w:val="22"/>
              </w:rPr>
              <w:t>Properties</w:t>
            </w:r>
          </w:p>
        </w:tc>
        <w:tc>
          <w:tcPr>
            <w:cnfStyle w:val="000001000000" w:firstRow="0" w:lastRow="0" w:firstColumn="0" w:lastColumn="0" w:oddVBand="0" w:evenVBand="1" w:oddHBand="0" w:evenHBand="0" w:firstRowFirstColumn="0" w:firstRowLastColumn="0" w:lastRowFirstColumn="0" w:lastRowLastColumn="0"/>
            <w:tcW w:w="6056" w:type="dxa"/>
          </w:tcPr>
          <w:p w14:paraId="55035094" w14:textId="77777777" w:rsidR="00F13787" w:rsidRPr="00022EEE" w:rsidRDefault="0030484E" w:rsidP="00BA05B1">
            <w:pPr>
              <w:pStyle w:val="Default"/>
              <w:rPr>
                <w:rFonts w:ascii="Century Gothic" w:hAnsi="Century Gothic"/>
                <w:sz w:val="22"/>
                <w:szCs w:val="22"/>
              </w:rPr>
            </w:pPr>
            <w:r w:rsidRPr="00022EEE">
              <w:rPr>
                <w:rFonts w:ascii="Century Gothic" w:hAnsi="Century Gothic"/>
                <w:b/>
                <w:bCs/>
                <w:sz w:val="22"/>
                <w:szCs w:val="22"/>
              </w:rPr>
              <w:t>Details</w:t>
            </w:r>
          </w:p>
        </w:tc>
      </w:tr>
      <w:tr w:rsidR="00F13787" w:rsidRPr="00022EEE" w14:paraId="1116EAB2" w14:textId="77777777" w:rsidTr="006C4B76">
        <w:trPr>
          <w:cnfStyle w:val="000000010000" w:firstRow="0" w:lastRow="0" w:firstColumn="0" w:lastColumn="0" w:oddVBand="0" w:evenVBand="0" w:oddHBand="0" w:evenHBand="1"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0CC4F925" w14:textId="77777777" w:rsidR="00A32870" w:rsidRPr="00022EEE" w:rsidRDefault="00A32870" w:rsidP="00BA05B1">
            <w:pPr>
              <w:pStyle w:val="Default"/>
              <w:rPr>
                <w:rFonts w:ascii="Century Gothic" w:hAnsi="Century Gothic"/>
                <w:b/>
                <w:bCs/>
                <w:sz w:val="20"/>
                <w:szCs w:val="20"/>
              </w:rPr>
            </w:pPr>
            <w:r w:rsidRPr="00022EEE">
              <w:rPr>
                <w:rFonts w:ascii="Century Gothic" w:hAnsi="Century Gothic"/>
                <w:b/>
                <w:bCs/>
                <w:sz w:val="20"/>
                <w:szCs w:val="20"/>
              </w:rPr>
              <w:t xml:space="preserve">Enable either Incident Creation, Case Interaction, IXN Creation or HR Case Lookup. </w:t>
            </w:r>
          </w:p>
          <w:p w14:paraId="7B96C6F2" w14:textId="77777777" w:rsidR="00A32870" w:rsidRPr="00022EEE" w:rsidRDefault="00A32870" w:rsidP="00BA05B1">
            <w:pPr>
              <w:pStyle w:val="Default"/>
              <w:rPr>
                <w:rFonts w:ascii="Century Gothic" w:hAnsi="Century Gothic"/>
                <w:sz w:val="20"/>
                <w:szCs w:val="20"/>
              </w:rPr>
            </w:pPr>
          </w:p>
          <w:p w14:paraId="625B2F31" w14:textId="77777777" w:rsidR="00080A86" w:rsidRPr="00022EEE" w:rsidRDefault="00A32870" w:rsidP="00BA05B1">
            <w:pPr>
              <w:pStyle w:val="Default"/>
              <w:rPr>
                <w:rFonts w:ascii="Century Gothic" w:hAnsi="Century Gothic"/>
                <w:i/>
                <w:iCs/>
                <w:sz w:val="20"/>
                <w:szCs w:val="20"/>
              </w:rPr>
            </w:pPr>
            <w:r w:rsidRPr="00022EEE">
              <w:rPr>
                <w:rFonts w:ascii="Century Gothic" w:hAnsi="Century Gothic"/>
                <w:i/>
                <w:iCs/>
                <w:sz w:val="20"/>
                <w:szCs w:val="20"/>
              </w:rPr>
              <w:t xml:space="preserve">Property name: </w:t>
            </w:r>
            <w:proofErr w:type="spellStart"/>
            <w:r w:rsidR="00A85B90" w:rsidRPr="00022EEE">
              <w:rPr>
                <w:rFonts w:ascii="Century Gothic" w:hAnsi="Century Gothic"/>
                <w:i/>
                <w:iCs/>
                <w:sz w:val="20"/>
                <w:szCs w:val="20"/>
              </w:rPr>
              <w:t>enableTypeOfCreation</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123A6629" w14:textId="66681081" w:rsidR="00BD337D" w:rsidRDefault="00000000">
            <w:pPr>
              <w:rPr>
                <w:sz w:val="20"/>
                <w:szCs w:val="20"/>
              </w:rPr>
            </w:pPr>
            <w:r w:rsidRPr="00022EEE">
              <w:rPr>
                <w:sz w:val="20"/>
                <w:szCs w:val="20"/>
              </w:rPr>
              <w:t xml:space="preserve">Select any one option from the </w:t>
            </w:r>
            <w:proofErr w:type="gramStart"/>
            <w:r w:rsidRPr="00022EEE">
              <w:rPr>
                <w:sz w:val="20"/>
                <w:szCs w:val="20"/>
              </w:rPr>
              <w:t>drop down</w:t>
            </w:r>
            <w:proofErr w:type="gramEnd"/>
            <w:r w:rsidRPr="00022EEE">
              <w:rPr>
                <w:sz w:val="20"/>
                <w:szCs w:val="20"/>
              </w:rPr>
              <w:t xml:space="preserve"> list,</w:t>
            </w:r>
            <w:r w:rsidRPr="00022EEE">
              <w:rPr>
                <w:sz w:val="20"/>
                <w:szCs w:val="20"/>
              </w:rPr>
              <w:br/>
            </w:r>
            <w:r w:rsidRPr="00022EEE">
              <w:rPr>
                <w:sz w:val="20"/>
                <w:szCs w:val="20"/>
              </w:rPr>
              <w:br/>
            </w:r>
            <w:r w:rsidR="00E43638" w:rsidRPr="00022EEE">
              <w:rPr>
                <w:sz w:val="20"/>
                <w:szCs w:val="20"/>
              </w:rPr>
              <w:t xml:space="preserve">- </w:t>
            </w:r>
            <w:proofErr w:type="spellStart"/>
            <w:r w:rsidRPr="00022EEE">
              <w:rPr>
                <w:sz w:val="20"/>
                <w:szCs w:val="20"/>
              </w:rPr>
              <w:t>enableIxnCreation</w:t>
            </w:r>
            <w:proofErr w:type="spellEnd"/>
            <w:r w:rsidRPr="00022EEE">
              <w:rPr>
                <w:sz w:val="20"/>
                <w:szCs w:val="20"/>
              </w:rPr>
              <w:br/>
            </w:r>
            <w:r w:rsidR="00E43638" w:rsidRPr="00022EEE">
              <w:rPr>
                <w:sz w:val="20"/>
                <w:szCs w:val="20"/>
              </w:rPr>
              <w:t xml:space="preserve">- </w:t>
            </w:r>
            <w:proofErr w:type="spellStart"/>
            <w:r w:rsidRPr="00022EEE">
              <w:rPr>
                <w:sz w:val="20"/>
                <w:szCs w:val="20"/>
              </w:rPr>
              <w:t>enableCaseCreation</w:t>
            </w:r>
            <w:proofErr w:type="spellEnd"/>
            <w:r w:rsidRPr="00022EEE">
              <w:rPr>
                <w:sz w:val="20"/>
                <w:szCs w:val="20"/>
              </w:rPr>
              <w:br/>
            </w:r>
            <w:r w:rsidR="00E43638" w:rsidRPr="00022EEE">
              <w:rPr>
                <w:sz w:val="20"/>
                <w:szCs w:val="20"/>
              </w:rPr>
              <w:t xml:space="preserve">- </w:t>
            </w:r>
            <w:proofErr w:type="spellStart"/>
            <w:r w:rsidRPr="00022EEE">
              <w:rPr>
                <w:sz w:val="20"/>
                <w:szCs w:val="20"/>
              </w:rPr>
              <w:t>enableIncidentCreation</w:t>
            </w:r>
            <w:proofErr w:type="spellEnd"/>
            <w:r w:rsidRPr="00022EEE">
              <w:rPr>
                <w:sz w:val="20"/>
                <w:szCs w:val="20"/>
              </w:rPr>
              <w:br/>
            </w:r>
            <w:r w:rsidR="00E43638" w:rsidRPr="00022EEE">
              <w:rPr>
                <w:sz w:val="20"/>
                <w:szCs w:val="20"/>
              </w:rPr>
              <w:t xml:space="preserve">- </w:t>
            </w:r>
            <w:proofErr w:type="spellStart"/>
            <w:r w:rsidRPr="00022EEE">
              <w:rPr>
                <w:sz w:val="20"/>
                <w:szCs w:val="20"/>
              </w:rPr>
              <w:t>enableHRCaseLookup</w:t>
            </w:r>
            <w:proofErr w:type="spellEnd"/>
            <w:r w:rsidRPr="00022EEE">
              <w:rPr>
                <w:sz w:val="20"/>
                <w:szCs w:val="20"/>
              </w:rPr>
              <w:br/>
            </w:r>
            <w:r w:rsidRPr="00022EEE">
              <w:rPr>
                <w:sz w:val="20"/>
                <w:szCs w:val="20"/>
              </w:rPr>
              <w:br/>
            </w:r>
            <w:proofErr w:type="spellStart"/>
            <w:r w:rsidRPr="00022EEE">
              <w:rPr>
                <w:b/>
                <w:bCs/>
                <w:sz w:val="20"/>
                <w:szCs w:val="20"/>
              </w:rPr>
              <w:t>enableIxnCreation</w:t>
            </w:r>
            <w:proofErr w:type="spellEnd"/>
            <w:r w:rsidRPr="00022EEE">
              <w:rPr>
                <w:b/>
                <w:bCs/>
                <w:sz w:val="20"/>
                <w:szCs w:val="20"/>
              </w:rPr>
              <w:t>:</w:t>
            </w:r>
            <w:r w:rsidRPr="00022EEE">
              <w:rPr>
                <w:sz w:val="20"/>
                <w:szCs w:val="20"/>
              </w:rPr>
              <w:t xml:space="preserve"> When this option is selected, connector creates a new ServiceNow interaction for every Genesys interaction answered. </w:t>
            </w:r>
            <w:r w:rsidRPr="00022EEE">
              <w:rPr>
                <w:sz w:val="20"/>
                <w:szCs w:val="20"/>
              </w:rPr>
              <w:br/>
            </w:r>
            <w:r w:rsidRPr="00022EEE">
              <w:rPr>
                <w:sz w:val="20"/>
                <w:szCs w:val="20"/>
              </w:rPr>
              <w:br/>
            </w:r>
            <w:proofErr w:type="spellStart"/>
            <w:r w:rsidRPr="00022EEE">
              <w:rPr>
                <w:b/>
                <w:bCs/>
                <w:sz w:val="20"/>
                <w:szCs w:val="20"/>
              </w:rPr>
              <w:t>enableCaseCreation</w:t>
            </w:r>
            <w:proofErr w:type="spellEnd"/>
            <w:r w:rsidRPr="00022EEE">
              <w:rPr>
                <w:b/>
                <w:bCs/>
                <w:sz w:val="20"/>
                <w:szCs w:val="20"/>
              </w:rPr>
              <w:t>:</w:t>
            </w:r>
            <w:r w:rsidRPr="00022EEE">
              <w:rPr>
                <w:sz w:val="20"/>
                <w:szCs w:val="20"/>
              </w:rPr>
              <w:t xml:space="preserve"> When this option is selected, connector </w:t>
            </w:r>
            <w:proofErr w:type="spellStart"/>
            <w:r w:rsidRPr="00022EEE">
              <w:rPr>
                <w:sz w:val="20"/>
                <w:szCs w:val="20"/>
              </w:rPr>
              <w:t>screenpops</w:t>
            </w:r>
            <w:proofErr w:type="spellEnd"/>
            <w:r w:rsidRPr="00022EEE">
              <w:rPr>
                <w:sz w:val="20"/>
                <w:szCs w:val="20"/>
              </w:rPr>
              <w:t xml:space="preserve"> the list of open cases associated with the identified contact, along with the ability to create a new case.</w:t>
            </w:r>
            <w:r w:rsidRPr="00022EEE">
              <w:rPr>
                <w:sz w:val="20"/>
                <w:szCs w:val="20"/>
              </w:rPr>
              <w:br/>
            </w:r>
            <w:r w:rsidRPr="00022EEE">
              <w:rPr>
                <w:sz w:val="20"/>
                <w:szCs w:val="20"/>
              </w:rPr>
              <w:br/>
            </w:r>
            <w:proofErr w:type="spellStart"/>
            <w:r w:rsidRPr="00022EEE">
              <w:rPr>
                <w:b/>
                <w:bCs/>
                <w:sz w:val="20"/>
                <w:szCs w:val="20"/>
              </w:rPr>
              <w:t>enableIncidentCreation</w:t>
            </w:r>
            <w:proofErr w:type="spellEnd"/>
            <w:r w:rsidRPr="00022EEE">
              <w:rPr>
                <w:b/>
                <w:bCs/>
                <w:sz w:val="20"/>
                <w:szCs w:val="20"/>
              </w:rPr>
              <w:t>:</w:t>
            </w:r>
            <w:r w:rsidRPr="00022EEE">
              <w:rPr>
                <w:sz w:val="20"/>
                <w:szCs w:val="20"/>
              </w:rPr>
              <w:t xml:space="preserve">  When this option is selected, connector </w:t>
            </w:r>
            <w:proofErr w:type="spellStart"/>
            <w:r w:rsidRPr="00022EEE">
              <w:rPr>
                <w:sz w:val="20"/>
                <w:szCs w:val="20"/>
              </w:rPr>
              <w:t>screenpops</w:t>
            </w:r>
            <w:proofErr w:type="spellEnd"/>
            <w:r w:rsidRPr="00022EEE">
              <w:rPr>
                <w:sz w:val="20"/>
                <w:szCs w:val="20"/>
              </w:rPr>
              <w:t xml:space="preserve"> the list of associated incidents for the identified user, along with the ability to create a new incident.</w:t>
            </w:r>
            <w:r w:rsidRPr="00022EEE">
              <w:rPr>
                <w:sz w:val="20"/>
                <w:szCs w:val="20"/>
              </w:rPr>
              <w:br/>
            </w:r>
            <w:r w:rsidRPr="00022EEE">
              <w:rPr>
                <w:sz w:val="20"/>
                <w:szCs w:val="20"/>
              </w:rPr>
              <w:br/>
            </w:r>
            <w:proofErr w:type="spellStart"/>
            <w:r w:rsidRPr="00022EEE">
              <w:rPr>
                <w:b/>
                <w:bCs/>
                <w:sz w:val="20"/>
                <w:szCs w:val="20"/>
              </w:rPr>
              <w:t>enableHRCaseLookup</w:t>
            </w:r>
            <w:proofErr w:type="spellEnd"/>
            <w:r w:rsidRPr="00022EEE">
              <w:rPr>
                <w:b/>
                <w:bCs/>
                <w:sz w:val="20"/>
                <w:szCs w:val="20"/>
              </w:rPr>
              <w:t>:</w:t>
            </w:r>
            <w:r w:rsidRPr="00022EEE">
              <w:rPr>
                <w:sz w:val="20"/>
                <w:szCs w:val="20"/>
              </w:rPr>
              <w:t xml:space="preserve"> When this option is selected, connector </w:t>
            </w:r>
            <w:proofErr w:type="spellStart"/>
            <w:r w:rsidRPr="00022EEE">
              <w:rPr>
                <w:sz w:val="20"/>
                <w:szCs w:val="20"/>
              </w:rPr>
              <w:t>screenpops</w:t>
            </w:r>
            <w:proofErr w:type="spellEnd"/>
            <w:r w:rsidRPr="00022EEE">
              <w:rPr>
                <w:sz w:val="20"/>
                <w:szCs w:val="20"/>
              </w:rPr>
              <w:t xml:space="preserve"> the list of associated HR Cases for the identified user. When no matching HR case exists, the </w:t>
            </w:r>
            <w:r w:rsidRPr="00022EEE">
              <w:rPr>
                <w:sz w:val="20"/>
                <w:szCs w:val="20"/>
              </w:rPr>
              <w:lastRenderedPageBreak/>
              <w:t>connector creates a ServiceNow interaction record by default.</w:t>
            </w:r>
          </w:p>
          <w:p w14:paraId="47227A0B" w14:textId="77777777" w:rsidR="00BD337D" w:rsidRDefault="00BD337D">
            <w:pPr>
              <w:rPr>
                <w:sz w:val="20"/>
                <w:szCs w:val="20"/>
              </w:rPr>
            </w:pPr>
          </w:p>
          <w:p w14:paraId="011A2171" w14:textId="77777777" w:rsidR="0091426B" w:rsidRPr="0091426B" w:rsidRDefault="00000000">
            <w:pPr>
              <w:rPr>
                <w:sz w:val="20"/>
                <w:szCs w:val="20"/>
                <w:u w:val="single"/>
              </w:rPr>
            </w:pPr>
            <w:r w:rsidRPr="0091426B">
              <w:rPr>
                <w:sz w:val="20"/>
                <w:szCs w:val="20"/>
                <w:u w:val="single"/>
              </w:rPr>
              <w:t xml:space="preserve">To </w:t>
            </w:r>
            <w:r w:rsidR="0091426B" w:rsidRPr="0091426B">
              <w:rPr>
                <w:sz w:val="20"/>
                <w:szCs w:val="20"/>
                <w:u w:val="single"/>
              </w:rPr>
              <w:t xml:space="preserve">automate </w:t>
            </w:r>
            <w:r w:rsidRPr="0091426B">
              <w:rPr>
                <w:sz w:val="20"/>
                <w:szCs w:val="20"/>
                <w:u w:val="single"/>
              </w:rPr>
              <w:t>creat</w:t>
            </w:r>
            <w:r w:rsidR="0091426B" w:rsidRPr="0091426B">
              <w:rPr>
                <w:sz w:val="20"/>
                <w:szCs w:val="20"/>
                <w:u w:val="single"/>
              </w:rPr>
              <w:t>ion of</w:t>
            </w:r>
            <w:r w:rsidRPr="0091426B">
              <w:rPr>
                <w:sz w:val="20"/>
                <w:szCs w:val="20"/>
                <w:u w:val="single"/>
              </w:rPr>
              <w:t xml:space="preserve"> HR Case records</w:t>
            </w:r>
            <w:r w:rsidR="0091426B" w:rsidRPr="0091426B">
              <w:rPr>
                <w:sz w:val="20"/>
                <w:szCs w:val="20"/>
                <w:u w:val="single"/>
              </w:rPr>
              <w:t>:</w:t>
            </w:r>
          </w:p>
          <w:p w14:paraId="177A8CD5" w14:textId="77777777" w:rsidR="00A74864" w:rsidRDefault="002777B4">
            <w:pPr>
              <w:rPr>
                <w:color w:val="000000" w:themeColor="text1"/>
                <w:sz w:val="20"/>
                <w:szCs w:val="20"/>
              </w:rPr>
            </w:pPr>
            <w:r w:rsidRPr="002777B4">
              <w:rPr>
                <w:sz w:val="20"/>
                <w:szCs w:val="20"/>
              </w:rPr>
              <w:t xml:space="preserve">- </w:t>
            </w:r>
            <w:r w:rsidR="00000000" w:rsidRPr="002777B4">
              <w:rPr>
                <w:sz w:val="20"/>
                <w:szCs w:val="20"/>
              </w:rPr>
              <w:t xml:space="preserve">enable the optional </w:t>
            </w:r>
            <w:r w:rsidR="00000000" w:rsidRPr="002777B4">
              <w:rPr>
                <w:b/>
                <w:bCs/>
                <w:color w:val="000000" w:themeColor="text1"/>
                <w:sz w:val="20"/>
                <w:szCs w:val="20"/>
              </w:rPr>
              <w:t>Enable HR Case Creation</w:t>
            </w:r>
            <w:r w:rsidR="00000000" w:rsidRPr="002777B4">
              <w:rPr>
                <w:color w:val="000000" w:themeColor="text1"/>
                <w:sz w:val="20"/>
                <w:szCs w:val="20"/>
              </w:rPr>
              <w:t xml:space="preserve"> </w:t>
            </w:r>
            <w:r w:rsidR="002D6435" w:rsidRPr="002777B4">
              <w:rPr>
                <w:color w:val="000000" w:themeColor="text1"/>
                <w:sz w:val="20"/>
                <w:szCs w:val="20"/>
              </w:rPr>
              <w:t>property</w:t>
            </w:r>
            <w:r w:rsidR="00000000" w:rsidRPr="002777B4">
              <w:rPr>
                <w:sz w:val="20"/>
                <w:szCs w:val="20"/>
              </w:rPr>
              <w:br/>
            </w:r>
          </w:p>
          <w:p w14:paraId="7637378E" w14:textId="77777777" w:rsidR="00A74864" w:rsidRDefault="00A74864">
            <w:pPr>
              <w:rPr>
                <w:color w:val="000000" w:themeColor="text1"/>
                <w:sz w:val="20"/>
                <w:szCs w:val="20"/>
              </w:rPr>
            </w:pPr>
          </w:p>
          <w:p w14:paraId="5F2E5F9D" w14:textId="53797981" w:rsidR="00283079" w:rsidRPr="00A74864" w:rsidRDefault="00000000">
            <w:pPr>
              <w:rPr>
                <w:color w:val="000000" w:themeColor="text1"/>
                <w:sz w:val="20"/>
                <w:szCs w:val="20"/>
              </w:rPr>
            </w:pPr>
            <w:r w:rsidRPr="002777B4">
              <w:rPr>
                <w:sz w:val="20"/>
                <w:szCs w:val="20"/>
              </w:rPr>
              <w:br/>
            </w:r>
            <w:r w:rsidR="0018646A">
              <w:rPr>
                <w:sz w:val="20"/>
                <w:szCs w:val="20"/>
                <w:u w:val="single"/>
              </w:rPr>
              <w:t xml:space="preserve">For HR workspace, please enable scope for </w:t>
            </w:r>
            <w:r w:rsidR="006F2664" w:rsidRPr="002777B4">
              <w:rPr>
                <w:sz w:val="20"/>
                <w:szCs w:val="20"/>
                <w:u w:val="single"/>
              </w:rPr>
              <w:t>‘Genesys Cloud Connector’</w:t>
            </w:r>
            <w:r w:rsidRPr="002777B4">
              <w:rPr>
                <w:sz w:val="20"/>
                <w:szCs w:val="20"/>
                <w:u w:val="single"/>
              </w:rPr>
              <w:t>:</w:t>
            </w:r>
            <w:r w:rsidRPr="002777B4">
              <w:rPr>
                <w:sz w:val="20"/>
                <w:szCs w:val="20"/>
              </w:rPr>
              <w:br/>
            </w:r>
            <w:r w:rsidRPr="002777B4">
              <w:rPr>
                <w:sz w:val="20"/>
                <w:szCs w:val="20"/>
              </w:rPr>
              <w:br/>
            </w:r>
            <w:r w:rsidR="008C45C0" w:rsidRPr="002777B4">
              <w:rPr>
                <w:rFonts w:eastAsiaTheme="minorEastAsia" w:cs="Times New Roman"/>
                <w:sz w:val="20"/>
                <w:szCs w:val="20"/>
              </w:rPr>
              <w:t xml:space="preserve">- </w:t>
            </w:r>
            <w:r w:rsidRPr="002777B4">
              <w:rPr>
                <w:rFonts w:eastAsiaTheme="minorEastAsia" w:cs="Times New Roman"/>
                <w:sz w:val="20"/>
                <w:szCs w:val="20"/>
              </w:rPr>
              <w:t>Go to -&gt; Restricted Caller Access Privileges -&gt; search for Scope application (“Genesys Cloud Connector”)</w:t>
            </w:r>
            <w:r w:rsidRPr="002777B4">
              <w:rPr>
                <w:rFonts w:eastAsiaTheme="minorEastAsia" w:cs="Times New Roman"/>
                <w:sz w:val="20"/>
                <w:szCs w:val="20"/>
              </w:rPr>
              <w:br/>
            </w:r>
            <w:r w:rsidR="0018646A">
              <w:rPr>
                <w:rFonts w:eastAsiaTheme="minorEastAsia" w:cs="Times New Roman"/>
                <w:sz w:val="20"/>
                <w:szCs w:val="20"/>
              </w:rPr>
              <w:t xml:space="preserve">- </w:t>
            </w:r>
            <w:r w:rsidRPr="002777B4">
              <w:rPr>
                <w:rFonts w:eastAsiaTheme="minorEastAsia" w:cs="Times New Roman"/>
                <w:sz w:val="20"/>
                <w:szCs w:val="20"/>
              </w:rPr>
              <w:t>Set the status to allowed for read and write operation</w:t>
            </w:r>
            <w:r w:rsidRPr="00022EEE">
              <w:rPr>
                <w:sz w:val="20"/>
                <w:szCs w:val="20"/>
              </w:rPr>
              <w:br/>
            </w:r>
            <w:r w:rsidRPr="00022EEE">
              <w:rPr>
                <w:sz w:val="20"/>
                <w:szCs w:val="20"/>
              </w:rPr>
              <w:br/>
            </w:r>
          </w:p>
        </w:tc>
      </w:tr>
      <w:tr w:rsidR="0025117C" w:rsidRPr="00022EEE" w14:paraId="7D7F33DD" w14:textId="77777777" w:rsidTr="006C4B76">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37366E47" w14:textId="77777777" w:rsidR="0025117C" w:rsidRPr="00022EEE" w:rsidRDefault="0025117C" w:rsidP="00BA05B1">
            <w:pPr>
              <w:pStyle w:val="Default"/>
              <w:rPr>
                <w:rFonts w:ascii="Century Gothic" w:hAnsi="Century Gothic"/>
                <w:b/>
                <w:bCs/>
                <w:sz w:val="20"/>
                <w:szCs w:val="20"/>
              </w:rPr>
            </w:pPr>
            <w:r w:rsidRPr="00022EEE">
              <w:rPr>
                <w:rFonts w:ascii="Century Gothic" w:hAnsi="Century Gothic"/>
                <w:b/>
                <w:bCs/>
                <w:sz w:val="20"/>
                <w:szCs w:val="20"/>
              </w:rPr>
              <w:lastRenderedPageBreak/>
              <w:t>Enable HR Case Creation</w:t>
            </w:r>
          </w:p>
          <w:p w14:paraId="3E317BCD" w14:textId="77777777" w:rsidR="0025117C" w:rsidRPr="00022EEE" w:rsidRDefault="0025117C" w:rsidP="00BA05B1">
            <w:pPr>
              <w:pStyle w:val="Default"/>
              <w:rPr>
                <w:rFonts w:ascii="Century Gothic" w:hAnsi="Century Gothic"/>
                <w:sz w:val="20"/>
                <w:szCs w:val="20"/>
              </w:rPr>
            </w:pPr>
          </w:p>
          <w:p w14:paraId="0B67316E" w14:textId="77777777" w:rsidR="0025117C" w:rsidRPr="00022EEE" w:rsidRDefault="0025117C" w:rsidP="00BA05B1">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lang w:val="en-US"/>
              </w:rPr>
              <w:t>x_inics_gen_snow.enableHRCaseCreation</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5941943E" w14:textId="397B286A" w:rsidR="00192972" w:rsidRDefault="00000000">
            <w:pPr>
              <w:rPr>
                <w:sz w:val="20"/>
                <w:szCs w:val="20"/>
              </w:rPr>
            </w:pPr>
            <w:r w:rsidRPr="005C48B0">
              <w:rPr>
                <w:b/>
                <w:bCs/>
                <w:sz w:val="20"/>
                <w:szCs w:val="20"/>
              </w:rPr>
              <w:t>Optional</w:t>
            </w:r>
            <w:r w:rsidR="005C48B0" w:rsidRPr="005C48B0">
              <w:rPr>
                <w:b/>
                <w:bCs/>
                <w:sz w:val="20"/>
                <w:szCs w:val="20"/>
              </w:rPr>
              <w:t>.</w:t>
            </w:r>
            <w:r w:rsidR="005C48B0">
              <w:rPr>
                <w:sz w:val="20"/>
                <w:szCs w:val="20"/>
              </w:rPr>
              <w:t xml:space="preserve"> </w:t>
            </w:r>
            <w:r w:rsidRPr="00022EEE">
              <w:rPr>
                <w:sz w:val="20"/>
                <w:szCs w:val="20"/>
              </w:rPr>
              <w:t xml:space="preserve">Requires </w:t>
            </w:r>
            <w:proofErr w:type="spellStart"/>
            <w:r w:rsidRPr="00022EEE">
              <w:rPr>
                <w:sz w:val="20"/>
                <w:szCs w:val="20"/>
              </w:rPr>
              <w:t>enableTypeOfCreation</w:t>
            </w:r>
            <w:proofErr w:type="spellEnd"/>
            <w:r w:rsidRPr="00022EEE">
              <w:rPr>
                <w:sz w:val="20"/>
                <w:szCs w:val="20"/>
              </w:rPr>
              <w:t xml:space="preserve"> to be set to </w:t>
            </w:r>
            <w:proofErr w:type="spellStart"/>
            <w:r w:rsidRPr="005C48B0">
              <w:rPr>
                <w:sz w:val="20"/>
                <w:szCs w:val="20"/>
              </w:rPr>
              <w:t>enableHRCaseLookup</w:t>
            </w:r>
            <w:proofErr w:type="spellEnd"/>
            <w:r w:rsidRPr="005C48B0">
              <w:rPr>
                <w:sz w:val="20"/>
                <w:szCs w:val="20"/>
              </w:rPr>
              <w:t>.</w:t>
            </w:r>
            <w:r w:rsidRPr="00022EEE">
              <w:rPr>
                <w:sz w:val="20"/>
                <w:szCs w:val="20"/>
              </w:rPr>
              <w:br/>
            </w:r>
            <w:r w:rsidRPr="00022EEE">
              <w:rPr>
                <w:sz w:val="20"/>
                <w:szCs w:val="20"/>
              </w:rPr>
              <w:br/>
              <w:t xml:space="preserve">When enabled, the connector can auto-create or manually create </w:t>
            </w:r>
            <w:proofErr w:type="spellStart"/>
            <w:r w:rsidRPr="005C48B0">
              <w:rPr>
                <w:sz w:val="20"/>
                <w:szCs w:val="20"/>
              </w:rPr>
              <w:t>sn_hr_core_case</w:t>
            </w:r>
            <w:proofErr w:type="spellEnd"/>
            <w:r w:rsidRPr="00022EEE">
              <w:rPr>
                <w:sz w:val="20"/>
                <w:szCs w:val="20"/>
              </w:rPr>
              <w:t xml:space="preserve"> records instead of defaulting to interaction records when no matching HR case exists, or when the agent chooses to create a new record from the HR case list.</w:t>
            </w:r>
            <w:r w:rsidRPr="00022EEE">
              <w:rPr>
                <w:sz w:val="20"/>
                <w:szCs w:val="20"/>
              </w:rPr>
              <w:br/>
            </w:r>
            <w:r w:rsidRPr="00022EEE">
              <w:rPr>
                <w:sz w:val="20"/>
                <w:szCs w:val="20"/>
              </w:rPr>
              <w:br/>
              <w:t xml:space="preserve">Mandatory HR case fields (such as </w:t>
            </w:r>
            <w:proofErr w:type="spellStart"/>
            <w:r w:rsidRPr="00022EEE">
              <w:rPr>
                <w:sz w:val="20"/>
                <w:szCs w:val="20"/>
              </w:rPr>
              <w:t>hr_service</w:t>
            </w:r>
            <w:proofErr w:type="spellEnd"/>
            <w:r w:rsidRPr="00022EEE">
              <w:rPr>
                <w:sz w:val="20"/>
                <w:szCs w:val="20"/>
              </w:rPr>
              <w:t xml:space="preserve">) must be included in the </w:t>
            </w:r>
            <w:proofErr w:type="spellStart"/>
            <w:r w:rsidRPr="00022EEE">
              <w:rPr>
                <w:sz w:val="20"/>
                <w:szCs w:val="20"/>
              </w:rPr>
              <w:t>interaction_key</w:t>
            </w:r>
            <w:proofErr w:type="spellEnd"/>
            <w:r w:rsidRPr="00022EEE">
              <w:rPr>
                <w:sz w:val="20"/>
                <w:szCs w:val="20"/>
              </w:rPr>
              <w:t xml:space="preserve"> field mapping (except the </w:t>
            </w:r>
            <w:proofErr w:type="spellStart"/>
            <w:r w:rsidRPr="00022EEE">
              <w:rPr>
                <w:sz w:val="20"/>
                <w:szCs w:val="20"/>
              </w:rPr>
              <w:t>opened_for</w:t>
            </w:r>
            <w:proofErr w:type="spellEnd"/>
            <w:r w:rsidRPr="00022EEE">
              <w:rPr>
                <w:sz w:val="20"/>
                <w:szCs w:val="20"/>
              </w:rPr>
              <w:t xml:space="preserve"> contact field).</w:t>
            </w:r>
            <w:r w:rsidRPr="00022EEE">
              <w:rPr>
                <w:sz w:val="20"/>
                <w:szCs w:val="20"/>
              </w:rPr>
              <w:br/>
            </w:r>
            <w:r w:rsidRPr="00022EEE">
              <w:rPr>
                <w:sz w:val="20"/>
                <w:szCs w:val="20"/>
              </w:rPr>
              <w:br/>
            </w:r>
            <w:r w:rsidRPr="00E01EA2">
              <w:rPr>
                <w:sz w:val="20"/>
                <w:szCs w:val="20"/>
                <w:u w:val="single"/>
              </w:rPr>
              <w:t>Field mapping example:</w:t>
            </w:r>
          </w:p>
          <w:p w14:paraId="10E00728" w14:textId="699D7941" w:rsidR="00283079" w:rsidRPr="00022EEE" w:rsidRDefault="00000000">
            <w:pPr>
              <w:rPr>
                <w:sz w:val="20"/>
                <w:szCs w:val="20"/>
              </w:rPr>
            </w:pPr>
            <w:r w:rsidRPr="00022EEE">
              <w:rPr>
                <w:sz w:val="20"/>
                <w:szCs w:val="20"/>
              </w:rPr>
              <w:t>{"</w:t>
            </w:r>
            <w:proofErr w:type="spellStart"/>
            <w:r w:rsidRPr="00022EEE">
              <w:rPr>
                <w:sz w:val="20"/>
                <w:szCs w:val="20"/>
              </w:rPr>
              <w:t>short_description</w:t>
            </w:r>
            <w:proofErr w:type="spellEnd"/>
            <w:r w:rsidRPr="00022EEE">
              <w:rPr>
                <w:sz w:val="20"/>
                <w:szCs w:val="20"/>
              </w:rPr>
              <w:t>": "</w:t>
            </w:r>
            <w:proofErr w:type="spellStart"/>
            <w:r w:rsidRPr="00022EEE">
              <w:rPr>
                <w:sz w:val="20"/>
                <w:szCs w:val="20"/>
              </w:rPr>
              <w:t>gcSubject</w:t>
            </w:r>
            <w:proofErr w:type="spellEnd"/>
            <w:r w:rsidRPr="00022EEE">
              <w:rPr>
                <w:sz w:val="20"/>
                <w:szCs w:val="20"/>
              </w:rPr>
              <w:t>", "</w:t>
            </w:r>
            <w:proofErr w:type="spellStart"/>
            <w:r w:rsidRPr="00022EEE">
              <w:rPr>
                <w:sz w:val="20"/>
                <w:szCs w:val="20"/>
              </w:rPr>
              <w:t>hr_service</w:t>
            </w:r>
            <w:proofErr w:type="spellEnd"/>
            <w:r w:rsidRPr="00022EEE">
              <w:rPr>
                <w:sz w:val="20"/>
                <w:szCs w:val="20"/>
              </w:rPr>
              <w:t>": "&lt;</w:t>
            </w:r>
            <w:proofErr w:type="spellStart"/>
            <w:r w:rsidRPr="00022EEE">
              <w:rPr>
                <w:sz w:val="20"/>
                <w:szCs w:val="20"/>
              </w:rPr>
              <w:t>sys_id</w:t>
            </w:r>
            <w:proofErr w:type="spellEnd"/>
            <w:r w:rsidRPr="00022EEE">
              <w:rPr>
                <w:sz w:val="20"/>
                <w:szCs w:val="20"/>
              </w:rPr>
              <w:t>&gt;", "</w:t>
            </w:r>
            <w:proofErr w:type="spellStart"/>
            <w:r w:rsidRPr="00022EEE">
              <w:rPr>
                <w:sz w:val="20"/>
                <w:szCs w:val="20"/>
              </w:rPr>
              <w:t>subject_person</w:t>
            </w:r>
            <w:proofErr w:type="spellEnd"/>
            <w:r w:rsidRPr="00022EEE">
              <w:rPr>
                <w:sz w:val="20"/>
                <w:szCs w:val="20"/>
              </w:rPr>
              <w:t>":"&lt;</w:t>
            </w:r>
            <w:proofErr w:type="spellStart"/>
            <w:r w:rsidRPr="00022EEE">
              <w:rPr>
                <w:sz w:val="20"/>
                <w:szCs w:val="20"/>
              </w:rPr>
              <w:t>sys_id</w:t>
            </w:r>
            <w:proofErr w:type="spellEnd"/>
            <w:r w:rsidRPr="00022EEE">
              <w:rPr>
                <w:sz w:val="20"/>
                <w:szCs w:val="20"/>
              </w:rPr>
              <w:t>&gt;"}</w:t>
            </w:r>
            <w:r w:rsidRPr="00022EEE">
              <w:rPr>
                <w:sz w:val="20"/>
                <w:szCs w:val="20"/>
              </w:rPr>
              <w:br/>
            </w:r>
            <w:r w:rsidRPr="00022EEE">
              <w:rPr>
                <w:sz w:val="20"/>
                <w:szCs w:val="20"/>
              </w:rPr>
              <w:br/>
              <w:t>Default: false</w:t>
            </w:r>
          </w:p>
        </w:tc>
      </w:tr>
      <w:tr w:rsidR="00742C04" w:rsidRPr="00022EEE" w14:paraId="560DA047" w14:textId="77777777" w:rsidTr="006C4B76">
        <w:trPr>
          <w:cnfStyle w:val="000000010000" w:firstRow="0" w:lastRow="0" w:firstColumn="0" w:lastColumn="0" w:oddVBand="0" w:evenVBand="0" w:oddHBand="0" w:evenHBand="1"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60B86A80" w14:textId="77777777" w:rsidR="00E43638" w:rsidRPr="00022EEE" w:rsidRDefault="00806DFA" w:rsidP="00BA05B1">
            <w:pPr>
              <w:pStyle w:val="Default"/>
              <w:rPr>
                <w:rFonts w:ascii="Century Gothic" w:hAnsi="Century Gothic"/>
                <w:sz w:val="20"/>
                <w:szCs w:val="20"/>
              </w:rPr>
            </w:pPr>
            <w:r w:rsidRPr="00022EEE">
              <w:rPr>
                <w:rFonts w:ascii="Century Gothic" w:hAnsi="Century Gothic"/>
                <w:b/>
                <w:bCs/>
                <w:sz w:val="20"/>
                <w:szCs w:val="20"/>
              </w:rPr>
              <w:t>Auto close the ServiceNow interaction on Genesys IXN disconnect after the selection of the wrap-up code in the Genesys widget.</w:t>
            </w:r>
            <w:r w:rsidRPr="00022EEE">
              <w:rPr>
                <w:rFonts w:ascii="Century Gothic" w:hAnsi="Century Gothic"/>
                <w:sz w:val="20"/>
                <w:szCs w:val="20"/>
              </w:rPr>
              <w:t xml:space="preserve"> </w:t>
            </w:r>
          </w:p>
          <w:p w14:paraId="13F5972E" w14:textId="5FD7467F" w:rsidR="00A32870" w:rsidRPr="00022EEE" w:rsidRDefault="00806DFA" w:rsidP="00BA05B1">
            <w:pPr>
              <w:pStyle w:val="Default"/>
              <w:rPr>
                <w:rFonts w:ascii="Century Gothic" w:hAnsi="Century Gothic"/>
                <w:i/>
                <w:iCs/>
                <w:sz w:val="20"/>
                <w:szCs w:val="20"/>
              </w:rPr>
            </w:pPr>
            <w:r w:rsidRPr="00022EEE">
              <w:rPr>
                <w:rFonts w:ascii="Century Gothic" w:hAnsi="Century Gothic"/>
                <w:i/>
                <w:iCs/>
                <w:sz w:val="20"/>
                <w:szCs w:val="20"/>
              </w:rPr>
              <w:t xml:space="preserve">(Applicable only if </w:t>
            </w:r>
            <w:proofErr w:type="spellStart"/>
            <w:r w:rsidRPr="00022EEE">
              <w:rPr>
                <w:rFonts w:ascii="Century Gothic" w:hAnsi="Century Gothic"/>
                <w:i/>
                <w:iCs/>
                <w:sz w:val="20"/>
                <w:szCs w:val="20"/>
              </w:rPr>
              <w:t>enableIxnCreation</w:t>
            </w:r>
            <w:proofErr w:type="spellEnd"/>
            <w:r w:rsidRPr="00022EEE">
              <w:rPr>
                <w:rFonts w:ascii="Century Gothic" w:hAnsi="Century Gothic"/>
                <w:i/>
                <w:iCs/>
                <w:sz w:val="20"/>
                <w:szCs w:val="20"/>
              </w:rPr>
              <w:t xml:space="preserve"> is selected)</w:t>
            </w:r>
          </w:p>
          <w:p w14:paraId="4FB576C8" w14:textId="77777777" w:rsidR="00A32870" w:rsidRPr="00022EEE" w:rsidRDefault="00A32870" w:rsidP="00BA05B1">
            <w:pPr>
              <w:pStyle w:val="Default"/>
              <w:rPr>
                <w:rFonts w:ascii="Century Gothic" w:hAnsi="Century Gothic"/>
                <w:sz w:val="20"/>
                <w:szCs w:val="20"/>
              </w:rPr>
            </w:pPr>
          </w:p>
          <w:p w14:paraId="7F9AC3E6" w14:textId="77777777" w:rsidR="00742C04" w:rsidRPr="00022EEE" w:rsidRDefault="00A32870" w:rsidP="00BA05B1">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00742C04" w:rsidRPr="00022EEE">
              <w:rPr>
                <w:rFonts w:ascii="Century Gothic" w:hAnsi="Century Gothic"/>
                <w:sz w:val="20"/>
                <w:szCs w:val="20"/>
              </w:rPr>
              <w:t>autoCloseIxnOnDisconnect</w:t>
            </w:r>
            <w:proofErr w:type="spellEnd"/>
          </w:p>
          <w:p w14:paraId="6F5A4850" w14:textId="77777777" w:rsidR="00806DFA" w:rsidRPr="00022EEE" w:rsidRDefault="00806DFA" w:rsidP="00BA05B1">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1AACCF53" w14:textId="7907ADC2" w:rsidR="001415BE" w:rsidRPr="001B3897" w:rsidRDefault="001415BE" w:rsidP="001415BE">
            <w:pPr>
              <w:rPr>
                <w:sz w:val="20"/>
                <w:szCs w:val="20"/>
              </w:rPr>
            </w:pPr>
            <w:proofErr w:type="spellStart"/>
            <w:r w:rsidRPr="001B3897">
              <w:rPr>
                <w:b/>
                <w:bCs/>
                <w:sz w:val="20"/>
                <w:szCs w:val="20"/>
              </w:rPr>
              <w:t>Optional.</w:t>
            </w:r>
            <w:r w:rsidRPr="001B3897">
              <w:rPr>
                <w:sz w:val="20"/>
                <w:szCs w:val="20"/>
              </w:rPr>
              <w:t xml:space="preserve"> </w:t>
            </w:r>
            <w:r w:rsidRPr="001B3897">
              <w:rPr>
                <w:sz w:val="20"/>
                <w:szCs w:val="20"/>
              </w:rPr>
              <w:t>When</w:t>
            </w:r>
            <w:proofErr w:type="spellEnd"/>
            <w:r w:rsidRPr="001B3897">
              <w:rPr>
                <w:sz w:val="20"/>
                <w:szCs w:val="20"/>
              </w:rPr>
              <w:t xml:space="preserve"> enabled, automatically closes the created interaction record after the wrap-up code is submitted in the Genesys Cloud widget.</w:t>
            </w:r>
          </w:p>
          <w:p w14:paraId="3BB44184" w14:textId="77777777" w:rsidR="001415BE" w:rsidRPr="001B3897" w:rsidRDefault="001415BE" w:rsidP="001415BE">
            <w:pPr>
              <w:rPr>
                <w:sz w:val="20"/>
                <w:szCs w:val="20"/>
              </w:rPr>
            </w:pPr>
          </w:p>
          <w:p w14:paraId="2747A129" w14:textId="0AFCC04F" w:rsidR="001415BE" w:rsidRPr="001B3897" w:rsidRDefault="001415BE" w:rsidP="001415BE">
            <w:pPr>
              <w:rPr>
                <w:sz w:val="20"/>
                <w:szCs w:val="20"/>
              </w:rPr>
            </w:pPr>
            <w:r w:rsidRPr="001B3897">
              <w:rPr>
                <w:sz w:val="20"/>
                <w:szCs w:val="20"/>
              </w:rPr>
              <w:t>Default value:</w:t>
            </w:r>
            <w:r w:rsidR="001B3897" w:rsidRPr="001B3897">
              <w:rPr>
                <w:sz w:val="20"/>
                <w:szCs w:val="20"/>
              </w:rPr>
              <w:t xml:space="preserve"> </w:t>
            </w:r>
            <w:r w:rsidRPr="001B3897">
              <w:rPr>
                <w:sz w:val="20"/>
                <w:szCs w:val="20"/>
              </w:rPr>
              <w:t>false</w:t>
            </w:r>
          </w:p>
          <w:p w14:paraId="40FCC897" w14:textId="77777777" w:rsidR="001415BE" w:rsidRPr="001B3897" w:rsidRDefault="001415BE" w:rsidP="001415BE">
            <w:pPr>
              <w:rPr>
                <w:b/>
                <w:bCs/>
                <w:sz w:val="20"/>
                <w:szCs w:val="20"/>
              </w:rPr>
            </w:pPr>
          </w:p>
          <w:p w14:paraId="01FE699B" w14:textId="0D423BCC" w:rsidR="001415BE" w:rsidRPr="001B3897" w:rsidRDefault="001415BE" w:rsidP="001415BE">
            <w:pPr>
              <w:rPr>
                <w:sz w:val="20"/>
                <w:szCs w:val="20"/>
              </w:rPr>
            </w:pPr>
            <w:r w:rsidRPr="001B3897">
              <w:rPr>
                <w:sz w:val="20"/>
                <w:szCs w:val="20"/>
              </w:rPr>
              <w:t>Dependency:</w:t>
            </w:r>
          </w:p>
          <w:p w14:paraId="18260C45" w14:textId="77777777" w:rsidR="001415BE" w:rsidRPr="001B3897" w:rsidRDefault="001415BE" w:rsidP="001415BE">
            <w:pPr>
              <w:rPr>
                <w:sz w:val="20"/>
                <w:szCs w:val="20"/>
              </w:rPr>
            </w:pPr>
            <w:r w:rsidRPr="001B3897">
              <w:rPr>
                <w:sz w:val="20"/>
                <w:szCs w:val="20"/>
              </w:rPr>
              <w:t xml:space="preserve">This option applies only when the </w:t>
            </w:r>
            <w:proofErr w:type="spellStart"/>
            <w:r w:rsidRPr="001B3897">
              <w:rPr>
                <w:sz w:val="20"/>
                <w:szCs w:val="20"/>
              </w:rPr>
              <w:t>enableIxnCreation</w:t>
            </w:r>
            <w:proofErr w:type="spellEnd"/>
            <w:r w:rsidRPr="001B3897">
              <w:rPr>
                <w:sz w:val="20"/>
                <w:szCs w:val="20"/>
              </w:rPr>
              <w:t xml:space="preserve"> feature is enabled.</w:t>
            </w:r>
          </w:p>
          <w:p w14:paraId="35854DFD" w14:textId="44F8DFC1" w:rsidR="00742C04" w:rsidRPr="00022EEE" w:rsidRDefault="00742C04" w:rsidP="00080A86">
            <w:pPr>
              <w:pStyle w:val="Default"/>
              <w:rPr>
                <w:rFonts w:ascii="Century Gothic" w:hAnsi="Century Gothic"/>
                <w:sz w:val="20"/>
                <w:szCs w:val="20"/>
              </w:rPr>
            </w:pPr>
          </w:p>
        </w:tc>
      </w:tr>
      <w:tr w:rsidR="00E43638" w:rsidRPr="00022EEE" w14:paraId="45016F6F" w14:textId="77777777" w:rsidTr="006C4B76">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395F2988" w14:textId="0D7E2141" w:rsidR="00E43638" w:rsidRPr="00022EEE" w:rsidRDefault="00E43638" w:rsidP="00E43638">
            <w:pPr>
              <w:pStyle w:val="Default"/>
              <w:rPr>
                <w:rFonts w:ascii="Century Gothic" w:hAnsi="Century Gothic"/>
                <w:b/>
                <w:bCs/>
                <w:sz w:val="20"/>
                <w:szCs w:val="20"/>
              </w:rPr>
            </w:pPr>
            <w:r w:rsidRPr="00CB2CC9">
              <w:rPr>
                <w:rFonts w:ascii="Century Gothic" w:hAnsi="Century Gothic"/>
                <w:b/>
                <w:bCs/>
                <w:sz w:val="20"/>
                <w:szCs w:val="20"/>
              </w:rPr>
              <w:t>Genesys Copilot Summary target field</w:t>
            </w:r>
            <w:r w:rsidRPr="00022EEE">
              <w:rPr>
                <w:rFonts w:ascii="Century Gothic" w:hAnsi="Century Gothic"/>
                <w:sz w:val="20"/>
                <w:szCs w:val="20"/>
              </w:rPr>
              <w:br/>
            </w:r>
            <w:r w:rsidRPr="00022EEE">
              <w:rPr>
                <w:rFonts w:ascii="Century Gothic" w:hAnsi="Century Gothic"/>
                <w:sz w:val="20"/>
                <w:szCs w:val="20"/>
              </w:rPr>
              <w:br/>
            </w:r>
            <w:r w:rsidRPr="00CB2CC9">
              <w:rPr>
                <w:rFonts w:ascii="Century Gothic" w:hAnsi="Century Gothic"/>
                <w:sz w:val="20"/>
                <w:szCs w:val="20"/>
              </w:rPr>
              <w:t xml:space="preserve">Property name: </w:t>
            </w:r>
            <w:proofErr w:type="spellStart"/>
            <w:r w:rsidRPr="00CB2CC9">
              <w:rPr>
                <w:rFonts w:ascii="Century Gothic" w:hAnsi="Century Gothic"/>
                <w:sz w:val="20"/>
                <w:szCs w:val="20"/>
              </w:rPr>
              <w:lastRenderedPageBreak/>
              <w:t>x_inics_gen_snow.copilotSummaryTargetField</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45B90E11" w14:textId="77777777" w:rsidR="00EC34E5" w:rsidRPr="00EC34E5" w:rsidRDefault="00EC34E5" w:rsidP="00EC34E5">
            <w:pPr>
              <w:pStyle w:val="Default"/>
              <w:rPr>
                <w:rFonts w:ascii="Century Gothic" w:hAnsi="Century Gothic"/>
                <w:sz w:val="20"/>
                <w:szCs w:val="20"/>
              </w:rPr>
            </w:pPr>
            <w:r w:rsidRPr="00EC34E5">
              <w:rPr>
                <w:rFonts w:ascii="Century Gothic" w:hAnsi="Century Gothic"/>
                <w:b/>
                <w:bCs/>
                <w:sz w:val="20"/>
                <w:szCs w:val="20"/>
              </w:rPr>
              <w:lastRenderedPageBreak/>
              <w:t>Optional.</w:t>
            </w:r>
            <w:r w:rsidRPr="00EC34E5">
              <w:rPr>
                <w:rFonts w:ascii="Century Gothic" w:hAnsi="Century Gothic"/>
                <w:sz w:val="20"/>
                <w:szCs w:val="20"/>
              </w:rPr>
              <w:t xml:space="preserve"> Requires Genesys Copilot to be enabled in the Genesys Cloud organization.</w:t>
            </w:r>
          </w:p>
          <w:p w14:paraId="083C75CF" w14:textId="77777777" w:rsidR="00EC34E5" w:rsidRDefault="00EC34E5" w:rsidP="00EC34E5">
            <w:pPr>
              <w:pStyle w:val="Default"/>
              <w:rPr>
                <w:rFonts w:ascii="Century Gothic" w:hAnsi="Century Gothic"/>
                <w:sz w:val="20"/>
                <w:szCs w:val="20"/>
              </w:rPr>
            </w:pPr>
          </w:p>
          <w:p w14:paraId="675D7E30" w14:textId="6857B80B" w:rsidR="00EC34E5" w:rsidRDefault="00EC34E5" w:rsidP="00EC34E5">
            <w:pPr>
              <w:pStyle w:val="Default"/>
              <w:rPr>
                <w:rFonts w:ascii="Century Gothic" w:hAnsi="Century Gothic"/>
                <w:sz w:val="20"/>
                <w:szCs w:val="20"/>
              </w:rPr>
            </w:pPr>
            <w:r w:rsidRPr="00EC34E5">
              <w:rPr>
                <w:rFonts w:ascii="Century Gothic" w:hAnsi="Century Gothic"/>
                <w:sz w:val="20"/>
                <w:szCs w:val="20"/>
              </w:rPr>
              <w:lastRenderedPageBreak/>
              <w:t xml:space="preserve">Specify the ServiceNow field on the linked record where the Genesys Copilot conversation summary should be appended, such as </w:t>
            </w:r>
            <w:proofErr w:type="spellStart"/>
            <w:r w:rsidRPr="00EC34E5">
              <w:rPr>
                <w:rFonts w:ascii="Century Gothic" w:hAnsi="Century Gothic"/>
                <w:sz w:val="20"/>
                <w:szCs w:val="20"/>
              </w:rPr>
              <w:t>work_notes</w:t>
            </w:r>
            <w:proofErr w:type="spellEnd"/>
            <w:r w:rsidRPr="00EC34E5">
              <w:rPr>
                <w:rFonts w:ascii="Century Gothic" w:hAnsi="Century Gothic"/>
                <w:sz w:val="20"/>
                <w:szCs w:val="20"/>
              </w:rPr>
              <w:t>.</w:t>
            </w:r>
          </w:p>
          <w:p w14:paraId="2C9196EC" w14:textId="77777777" w:rsidR="00EC34E5" w:rsidRPr="00EC34E5" w:rsidRDefault="00EC34E5" w:rsidP="00EC34E5">
            <w:pPr>
              <w:pStyle w:val="Default"/>
              <w:rPr>
                <w:rFonts w:ascii="Century Gothic" w:hAnsi="Century Gothic"/>
                <w:sz w:val="20"/>
                <w:szCs w:val="20"/>
              </w:rPr>
            </w:pPr>
          </w:p>
          <w:p w14:paraId="08BED361" w14:textId="77777777" w:rsidR="00EC34E5" w:rsidRPr="00EC34E5" w:rsidRDefault="00EC34E5" w:rsidP="00EC34E5">
            <w:pPr>
              <w:pStyle w:val="Default"/>
              <w:rPr>
                <w:rFonts w:ascii="Century Gothic" w:hAnsi="Century Gothic"/>
                <w:sz w:val="20"/>
                <w:szCs w:val="20"/>
              </w:rPr>
            </w:pPr>
            <w:r w:rsidRPr="00EC34E5">
              <w:rPr>
                <w:rFonts w:ascii="Century Gothic" w:hAnsi="Century Gothic"/>
                <w:sz w:val="20"/>
                <w:szCs w:val="20"/>
              </w:rPr>
              <w:t>After the agent completes wrap-up, the connector retrieves the summary and writes it to the configured field. The agent must be signed in to the widget when wrap-up is submitted.</w:t>
            </w:r>
          </w:p>
          <w:p w14:paraId="1BBFDED9" w14:textId="77777777" w:rsidR="00EC34E5" w:rsidRDefault="00EC34E5" w:rsidP="00EC34E5">
            <w:pPr>
              <w:pStyle w:val="Default"/>
              <w:rPr>
                <w:rFonts w:ascii="Century Gothic" w:hAnsi="Century Gothic"/>
                <w:sz w:val="20"/>
                <w:szCs w:val="20"/>
              </w:rPr>
            </w:pPr>
            <w:r w:rsidRPr="00EC34E5">
              <w:rPr>
                <w:rFonts w:ascii="Century Gothic" w:hAnsi="Century Gothic"/>
                <w:sz w:val="20"/>
                <w:szCs w:val="20"/>
              </w:rPr>
              <w:t>The summary retrieval is scheduled approximately 60 seconds after wrap-up. The connector retries up to three times if a transient error occurs.</w:t>
            </w:r>
          </w:p>
          <w:p w14:paraId="06F0B281" w14:textId="77777777" w:rsidR="00EC34E5" w:rsidRPr="00EC34E5" w:rsidRDefault="00EC34E5" w:rsidP="00EC34E5">
            <w:pPr>
              <w:pStyle w:val="Default"/>
              <w:rPr>
                <w:rFonts w:ascii="Century Gothic" w:hAnsi="Century Gothic"/>
                <w:sz w:val="20"/>
                <w:szCs w:val="20"/>
              </w:rPr>
            </w:pPr>
          </w:p>
          <w:p w14:paraId="2AD4DD8F" w14:textId="77777777" w:rsidR="00EC34E5" w:rsidRPr="00EC34E5" w:rsidRDefault="00EC34E5" w:rsidP="00EC34E5">
            <w:pPr>
              <w:pStyle w:val="Default"/>
              <w:rPr>
                <w:rFonts w:ascii="Century Gothic" w:hAnsi="Century Gothic"/>
                <w:sz w:val="20"/>
                <w:szCs w:val="20"/>
              </w:rPr>
            </w:pPr>
            <w:r w:rsidRPr="00EC34E5">
              <w:rPr>
                <w:rFonts w:ascii="Century Gothic" w:hAnsi="Century Gothic"/>
                <w:sz w:val="20"/>
                <w:szCs w:val="20"/>
              </w:rPr>
              <w:t>The summary is added in the following format:</w:t>
            </w:r>
          </w:p>
          <w:p w14:paraId="43448FAA" w14:textId="77777777" w:rsidR="00EC34E5" w:rsidRPr="00EC34E5" w:rsidRDefault="00EC34E5" w:rsidP="00EC34E5">
            <w:pPr>
              <w:pStyle w:val="Default"/>
              <w:rPr>
                <w:rFonts w:ascii="Century Gothic" w:hAnsi="Century Gothic"/>
                <w:sz w:val="20"/>
                <w:szCs w:val="20"/>
              </w:rPr>
            </w:pPr>
            <w:r w:rsidRPr="00EC34E5">
              <w:rPr>
                <w:rFonts w:ascii="Century Gothic" w:hAnsi="Century Gothic"/>
                <w:sz w:val="20"/>
                <w:szCs w:val="20"/>
              </w:rPr>
              <w:t>Genesys Copilot Summary (&lt;</w:t>
            </w:r>
            <w:proofErr w:type="spellStart"/>
            <w:r w:rsidRPr="00EC34E5">
              <w:rPr>
                <w:rFonts w:ascii="Century Gothic" w:hAnsi="Century Gothic"/>
                <w:sz w:val="20"/>
                <w:szCs w:val="20"/>
              </w:rPr>
              <w:t>conversationId</w:t>
            </w:r>
            <w:proofErr w:type="spellEnd"/>
            <w:r w:rsidRPr="00EC34E5">
              <w:rPr>
                <w:rFonts w:ascii="Century Gothic" w:hAnsi="Century Gothic"/>
                <w:sz w:val="20"/>
                <w:szCs w:val="20"/>
              </w:rPr>
              <w:t>&gt;): &lt;summary text&gt;</w:t>
            </w:r>
          </w:p>
          <w:p w14:paraId="12C90640" w14:textId="2979EE55" w:rsidR="00E43638" w:rsidRPr="00EC34E5" w:rsidRDefault="00E43638" w:rsidP="00EC34E5">
            <w:pPr>
              <w:pStyle w:val="Default"/>
              <w:rPr>
                <w:rFonts w:ascii="Century Gothic" w:hAnsi="Century Gothic"/>
                <w:sz w:val="20"/>
                <w:szCs w:val="20"/>
              </w:rPr>
            </w:pPr>
          </w:p>
        </w:tc>
      </w:tr>
      <w:tr w:rsidR="00E43638" w:rsidRPr="00022EEE" w14:paraId="791A5419" w14:textId="77777777" w:rsidTr="006C4B76">
        <w:trPr>
          <w:cnfStyle w:val="000000010000" w:firstRow="0" w:lastRow="0" w:firstColumn="0" w:lastColumn="0" w:oddVBand="0" w:evenVBand="0" w:oddHBand="0" w:evenHBand="1"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63CA9490"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lastRenderedPageBreak/>
              <w:t>Custom Search criteria</w:t>
            </w:r>
          </w:p>
          <w:p w14:paraId="6DB2512B" w14:textId="77777777" w:rsidR="00E43638" w:rsidRPr="00022EEE" w:rsidRDefault="00E43638" w:rsidP="00E43638">
            <w:pPr>
              <w:pStyle w:val="Default"/>
              <w:rPr>
                <w:rFonts w:ascii="Century Gothic" w:hAnsi="Century Gothic"/>
                <w:sz w:val="20"/>
                <w:szCs w:val="20"/>
              </w:rPr>
            </w:pPr>
          </w:p>
          <w:p w14:paraId="6CE0DE4C"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enableCustomSearch</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6AECE21E" w14:textId="77777777" w:rsidR="00752663" w:rsidRPr="00752663" w:rsidRDefault="00752663" w:rsidP="00752663">
            <w:pPr>
              <w:pStyle w:val="Default"/>
              <w:rPr>
                <w:rFonts w:ascii="Century Gothic" w:hAnsi="Century Gothic"/>
                <w:sz w:val="20"/>
                <w:szCs w:val="20"/>
              </w:rPr>
            </w:pPr>
            <w:r w:rsidRPr="00752663">
              <w:rPr>
                <w:rFonts w:ascii="Century Gothic" w:hAnsi="Century Gothic"/>
                <w:b/>
                <w:bCs/>
                <w:sz w:val="20"/>
                <w:szCs w:val="20"/>
              </w:rPr>
              <w:t>Optional.</w:t>
            </w:r>
            <w:r w:rsidRPr="00752663">
              <w:rPr>
                <w:rFonts w:ascii="Century Gothic" w:hAnsi="Century Gothic"/>
                <w:sz w:val="20"/>
                <w:szCs w:val="20"/>
              </w:rPr>
              <w:t xml:space="preserve"> Enables custom search criteria for voice, email, and chat interactions.</w:t>
            </w:r>
          </w:p>
          <w:p w14:paraId="70B5DC13" w14:textId="77777777" w:rsidR="00752663" w:rsidRDefault="00752663" w:rsidP="00752663">
            <w:pPr>
              <w:pStyle w:val="Default"/>
              <w:rPr>
                <w:rFonts w:ascii="Century Gothic" w:hAnsi="Century Gothic"/>
                <w:sz w:val="20"/>
                <w:szCs w:val="20"/>
              </w:rPr>
            </w:pPr>
          </w:p>
          <w:p w14:paraId="1CAB7716" w14:textId="26143805"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Configure the property using the following JSON structure:</w:t>
            </w:r>
          </w:p>
          <w:p w14:paraId="790446E7"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w:t>
            </w:r>
          </w:p>
          <w:p w14:paraId="342109CC"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roofErr w:type="spellStart"/>
            <w:r w:rsidRPr="00752663">
              <w:rPr>
                <w:rFonts w:ascii="Century Gothic" w:hAnsi="Century Gothic"/>
                <w:sz w:val="20"/>
                <w:szCs w:val="20"/>
              </w:rPr>
              <w:t>voiceCustomSearch</w:t>
            </w:r>
            <w:proofErr w:type="spellEnd"/>
            <w:r w:rsidRPr="00752663">
              <w:rPr>
                <w:rFonts w:ascii="Century Gothic" w:hAnsi="Century Gothic"/>
                <w:sz w:val="20"/>
                <w:szCs w:val="20"/>
              </w:rPr>
              <w:t>": {</w:t>
            </w:r>
          </w:p>
          <w:p w14:paraId="7281B6F1"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"ServiceNow_Field_Name_1": "Genesys_Participant_Data_Key_1"</w:t>
            </w:r>
          </w:p>
          <w:p w14:paraId="7554219A"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
          <w:p w14:paraId="3799F9EC"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roofErr w:type="spellStart"/>
            <w:r w:rsidRPr="00752663">
              <w:rPr>
                <w:rFonts w:ascii="Century Gothic" w:hAnsi="Century Gothic"/>
                <w:sz w:val="20"/>
                <w:szCs w:val="20"/>
              </w:rPr>
              <w:t>emailCustomSearch</w:t>
            </w:r>
            <w:proofErr w:type="spellEnd"/>
            <w:r w:rsidRPr="00752663">
              <w:rPr>
                <w:rFonts w:ascii="Century Gothic" w:hAnsi="Century Gothic"/>
                <w:sz w:val="20"/>
                <w:szCs w:val="20"/>
              </w:rPr>
              <w:t>": {</w:t>
            </w:r>
          </w:p>
          <w:p w14:paraId="291598A5"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"ServiceNow_Field_Name_2": "Genesys_Participant_Data_Key_2"</w:t>
            </w:r>
          </w:p>
          <w:p w14:paraId="3C8DB77A"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
          <w:p w14:paraId="23C48C61"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roofErr w:type="spellStart"/>
            <w:r w:rsidRPr="00752663">
              <w:rPr>
                <w:rFonts w:ascii="Century Gothic" w:hAnsi="Century Gothic"/>
                <w:sz w:val="20"/>
                <w:szCs w:val="20"/>
              </w:rPr>
              <w:t>chatCustomSearch</w:t>
            </w:r>
            <w:proofErr w:type="spellEnd"/>
            <w:r w:rsidRPr="00752663">
              <w:rPr>
                <w:rFonts w:ascii="Century Gothic" w:hAnsi="Century Gothic"/>
                <w:sz w:val="20"/>
                <w:szCs w:val="20"/>
              </w:rPr>
              <w:t>": {</w:t>
            </w:r>
          </w:p>
          <w:p w14:paraId="464A1C89"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"ServiceNow_Field_Name_3": "Genesys_Participant_Data_Key_3"</w:t>
            </w:r>
          </w:p>
          <w:p w14:paraId="24358F8F"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 xml:space="preserve">  }</w:t>
            </w:r>
          </w:p>
          <w:p w14:paraId="35D127FB" w14:textId="77777777"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w:t>
            </w:r>
          </w:p>
          <w:p w14:paraId="0128A2F2" w14:textId="77777777" w:rsidR="00E611C1" w:rsidRDefault="00E611C1" w:rsidP="00752663">
            <w:pPr>
              <w:pStyle w:val="Default"/>
              <w:rPr>
                <w:rFonts w:ascii="Century Gothic" w:hAnsi="Century Gothic"/>
                <w:sz w:val="20"/>
                <w:szCs w:val="20"/>
              </w:rPr>
            </w:pPr>
          </w:p>
          <w:p w14:paraId="33F7A984" w14:textId="5D898E65"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You can configure one, multiple, or all interaction types. Include only the search types you want to enable and omit the others.</w:t>
            </w:r>
          </w:p>
          <w:p w14:paraId="049297B7" w14:textId="77777777" w:rsidR="00E611C1" w:rsidRDefault="00E611C1" w:rsidP="00752663">
            <w:pPr>
              <w:pStyle w:val="Default"/>
              <w:rPr>
                <w:rFonts w:ascii="Century Gothic" w:hAnsi="Century Gothic"/>
                <w:sz w:val="20"/>
                <w:szCs w:val="20"/>
              </w:rPr>
            </w:pPr>
          </w:p>
          <w:p w14:paraId="3F2F04EB" w14:textId="0EFFC0C2" w:rsidR="00752663" w:rsidRPr="00752663" w:rsidRDefault="00752663" w:rsidP="00752663">
            <w:pPr>
              <w:pStyle w:val="Default"/>
              <w:rPr>
                <w:rFonts w:ascii="Century Gothic" w:hAnsi="Century Gothic"/>
                <w:sz w:val="20"/>
                <w:szCs w:val="20"/>
              </w:rPr>
            </w:pPr>
            <w:r w:rsidRPr="00752663">
              <w:rPr>
                <w:rFonts w:ascii="Century Gothic" w:hAnsi="Century Gothic"/>
                <w:sz w:val="20"/>
                <w:szCs w:val="20"/>
              </w:rPr>
              <w:t>Each entry maps a ServiceNow field to a Genesys participant data key:</w:t>
            </w:r>
          </w:p>
          <w:p w14:paraId="09DC8EA8" w14:textId="6AAB37A3" w:rsidR="00752663" w:rsidRPr="00752663" w:rsidRDefault="00752663" w:rsidP="00E611C1">
            <w:pPr>
              <w:pStyle w:val="Default"/>
              <w:numPr>
                <w:ilvl w:val="0"/>
                <w:numId w:val="10"/>
              </w:numPr>
              <w:rPr>
                <w:rFonts w:ascii="Century Gothic" w:hAnsi="Century Gothic"/>
                <w:sz w:val="20"/>
                <w:szCs w:val="20"/>
              </w:rPr>
            </w:pPr>
            <w:r w:rsidRPr="00752663">
              <w:rPr>
                <w:rFonts w:ascii="Century Gothic" w:hAnsi="Century Gothic"/>
                <w:sz w:val="20"/>
                <w:szCs w:val="20"/>
              </w:rPr>
              <w:t>The ServiceNow field name is used to search the ServiceNow user table.</w:t>
            </w:r>
          </w:p>
          <w:p w14:paraId="6D5969FE" w14:textId="35497363" w:rsidR="00752663" w:rsidRPr="00752663" w:rsidRDefault="00752663" w:rsidP="00E611C1">
            <w:pPr>
              <w:pStyle w:val="Default"/>
              <w:numPr>
                <w:ilvl w:val="0"/>
                <w:numId w:val="10"/>
              </w:numPr>
              <w:rPr>
                <w:rFonts w:ascii="Century Gothic" w:hAnsi="Century Gothic"/>
                <w:sz w:val="20"/>
                <w:szCs w:val="20"/>
              </w:rPr>
            </w:pPr>
            <w:r w:rsidRPr="00752663">
              <w:rPr>
                <w:rFonts w:ascii="Century Gothic" w:hAnsi="Century Gothic"/>
                <w:sz w:val="20"/>
                <w:szCs w:val="20"/>
              </w:rPr>
              <w:t>The Genesys participant data key identifies the interaction attribute set in the Genesys Cloud flow.</w:t>
            </w:r>
          </w:p>
          <w:p w14:paraId="209E6F23" w14:textId="77777777" w:rsidR="00E43638" w:rsidRPr="00752663" w:rsidRDefault="00E43638" w:rsidP="00752663">
            <w:pPr>
              <w:pStyle w:val="Default"/>
              <w:rPr>
                <w:rFonts w:ascii="Century Gothic" w:hAnsi="Century Gothic"/>
                <w:sz w:val="20"/>
                <w:szCs w:val="20"/>
              </w:rPr>
            </w:pPr>
          </w:p>
        </w:tc>
      </w:tr>
      <w:tr w:rsidR="00E43638" w:rsidRPr="00022EEE" w14:paraId="3447E0B5" w14:textId="77777777" w:rsidTr="006C4B76">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021940BE" w14:textId="4ADA23FC" w:rsidR="00E43638" w:rsidRPr="00022EEE" w:rsidRDefault="00E43638" w:rsidP="00E43638">
            <w:pPr>
              <w:pStyle w:val="Default"/>
              <w:rPr>
                <w:rFonts w:ascii="Century Gothic" w:hAnsi="Century Gothic"/>
                <w:sz w:val="20"/>
                <w:szCs w:val="20"/>
              </w:rPr>
            </w:pPr>
            <w:r w:rsidRPr="00022EEE">
              <w:rPr>
                <w:rFonts w:ascii="Century Gothic" w:hAnsi="Century Gothic"/>
                <w:b/>
                <w:bCs/>
                <w:sz w:val="20"/>
                <w:szCs w:val="20"/>
              </w:rPr>
              <w:t xml:space="preserve">Field Mapping for Auto creation of Records / can include mapping for </w:t>
            </w:r>
            <w:proofErr w:type="spellStart"/>
            <w:r w:rsidRPr="00022EEE">
              <w:rPr>
                <w:rFonts w:ascii="Century Gothic" w:hAnsi="Century Gothic"/>
                <w:b/>
                <w:bCs/>
                <w:sz w:val="20"/>
                <w:szCs w:val="20"/>
              </w:rPr>
              <w:t>wrapup</w:t>
            </w:r>
            <w:proofErr w:type="spellEnd"/>
            <w:r w:rsidRPr="00022EEE">
              <w:rPr>
                <w:rFonts w:ascii="Century Gothic" w:hAnsi="Century Gothic"/>
                <w:b/>
                <w:bCs/>
                <w:sz w:val="20"/>
                <w:szCs w:val="20"/>
              </w:rPr>
              <w:t xml:space="preserve"> code/call duration update on disconnect.</w:t>
            </w:r>
            <w:r w:rsidRPr="00022EEE">
              <w:rPr>
                <w:rFonts w:ascii="Century Gothic" w:hAnsi="Century Gothic"/>
                <w:sz w:val="20"/>
                <w:szCs w:val="20"/>
              </w:rPr>
              <w:t xml:space="preserve"> </w:t>
            </w:r>
          </w:p>
          <w:p w14:paraId="1DD55DAA" w14:textId="77777777" w:rsidR="00E43638" w:rsidRPr="00022EEE" w:rsidRDefault="00E43638" w:rsidP="00E43638">
            <w:pPr>
              <w:pStyle w:val="Default"/>
              <w:rPr>
                <w:rFonts w:ascii="Century Gothic" w:hAnsi="Century Gothic"/>
                <w:sz w:val="20"/>
                <w:szCs w:val="20"/>
              </w:rPr>
            </w:pPr>
          </w:p>
          <w:p w14:paraId="1D7715C8"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interaction_key</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4887CCBA" w14:textId="77777777" w:rsidR="00267567" w:rsidRPr="00267567" w:rsidRDefault="00267567" w:rsidP="00267567">
            <w:pPr>
              <w:pStyle w:val="Default"/>
              <w:rPr>
                <w:rFonts w:ascii="Century Gothic" w:hAnsi="Century Gothic"/>
                <w:sz w:val="20"/>
                <w:szCs w:val="20"/>
              </w:rPr>
            </w:pPr>
            <w:r w:rsidRPr="00267567">
              <w:rPr>
                <w:rFonts w:ascii="Century Gothic" w:hAnsi="Century Gothic"/>
                <w:b/>
                <w:bCs/>
                <w:sz w:val="20"/>
                <w:szCs w:val="20"/>
              </w:rPr>
              <w:lastRenderedPageBreak/>
              <w:t>Optional.</w:t>
            </w:r>
            <w:r w:rsidRPr="00267567">
              <w:rPr>
                <w:rFonts w:ascii="Century Gothic" w:hAnsi="Century Gothic"/>
                <w:sz w:val="20"/>
                <w:szCs w:val="20"/>
              </w:rPr>
              <w:t xml:space="preserve"> Maps Genesys participant data and interaction metadata to fields on ServiceNow records created automatically by the connector.</w:t>
            </w:r>
          </w:p>
          <w:p w14:paraId="76FEA612" w14:textId="77777777" w:rsidR="007A50FF" w:rsidRDefault="007A50FF" w:rsidP="00267567">
            <w:pPr>
              <w:pStyle w:val="Default"/>
              <w:rPr>
                <w:rFonts w:ascii="Century Gothic" w:hAnsi="Century Gothic"/>
                <w:sz w:val="20"/>
                <w:szCs w:val="20"/>
              </w:rPr>
            </w:pPr>
          </w:p>
          <w:p w14:paraId="1CC5E6CC" w14:textId="27C621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lastRenderedPageBreak/>
              <w:t>Configure the property as a JSON object in the following format:</w:t>
            </w:r>
          </w:p>
          <w:p w14:paraId="6F33D0CF"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w:t>
            </w:r>
          </w:p>
          <w:p w14:paraId="31DE97F3"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 xml:space="preserve">  "ServiceNow_Field_1": "</w:t>
            </w:r>
            <w:proofErr w:type="spellStart"/>
            <w:r w:rsidRPr="00267567">
              <w:rPr>
                <w:rFonts w:ascii="Century Gothic" w:hAnsi="Century Gothic"/>
                <w:sz w:val="20"/>
                <w:szCs w:val="20"/>
              </w:rPr>
              <w:t>Genesys_Participant_Data_Key</w:t>
            </w:r>
            <w:proofErr w:type="spellEnd"/>
            <w:r w:rsidRPr="00267567">
              <w:rPr>
                <w:rFonts w:ascii="Century Gothic" w:hAnsi="Century Gothic"/>
                <w:sz w:val="20"/>
                <w:szCs w:val="20"/>
              </w:rPr>
              <w:t>",</w:t>
            </w:r>
          </w:p>
          <w:p w14:paraId="43781DC5"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 xml:space="preserve">  "ServiceNow_Field_2": "</w:t>
            </w:r>
            <w:proofErr w:type="spellStart"/>
            <w:r w:rsidRPr="00267567">
              <w:rPr>
                <w:rFonts w:ascii="Century Gothic" w:hAnsi="Century Gothic"/>
                <w:sz w:val="20"/>
                <w:szCs w:val="20"/>
              </w:rPr>
              <w:t>ixn.queue</w:t>
            </w:r>
            <w:proofErr w:type="spellEnd"/>
            <w:r w:rsidRPr="00267567">
              <w:rPr>
                <w:rFonts w:ascii="Century Gothic" w:hAnsi="Century Gothic"/>
                <w:sz w:val="20"/>
                <w:szCs w:val="20"/>
              </w:rPr>
              <w:t>",</w:t>
            </w:r>
          </w:p>
          <w:p w14:paraId="721AD5E5"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 xml:space="preserve">  "ServiceNow_Field_3": "</w:t>
            </w:r>
            <w:proofErr w:type="spellStart"/>
            <w:r w:rsidRPr="00267567">
              <w:rPr>
                <w:rFonts w:ascii="Century Gothic" w:hAnsi="Century Gothic"/>
                <w:sz w:val="20"/>
                <w:szCs w:val="20"/>
              </w:rPr>
              <w:t>ixn.call_duration</w:t>
            </w:r>
            <w:proofErr w:type="spellEnd"/>
            <w:r w:rsidRPr="00267567">
              <w:rPr>
                <w:rFonts w:ascii="Century Gothic" w:hAnsi="Century Gothic"/>
                <w:sz w:val="20"/>
                <w:szCs w:val="20"/>
              </w:rPr>
              <w:t>"</w:t>
            </w:r>
          </w:p>
          <w:p w14:paraId="0A8CAF66"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w:t>
            </w:r>
          </w:p>
          <w:p w14:paraId="67A4E9BA" w14:textId="77777777" w:rsidR="009851FD" w:rsidRDefault="009851FD" w:rsidP="00267567">
            <w:pPr>
              <w:pStyle w:val="Default"/>
              <w:rPr>
                <w:rFonts w:ascii="Century Gothic" w:hAnsi="Century Gothic"/>
                <w:sz w:val="20"/>
                <w:szCs w:val="20"/>
              </w:rPr>
            </w:pPr>
          </w:p>
          <w:p w14:paraId="5231A39C" w14:textId="19B59F17" w:rsidR="00267567" w:rsidRPr="009851FD" w:rsidRDefault="00267567" w:rsidP="00267567">
            <w:pPr>
              <w:pStyle w:val="Default"/>
              <w:rPr>
                <w:rFonts w:ascii="Century Gothic" w:hAnsi="Century Gothic"/>
                <w:b/>
                <w:bCs/>
                <w:sz w:val="20"/>
                <w:szCs w:val="20"/>
              </w:rPr>
            </w:pPr>
            <w:r w:rsidRPr="009851FD">
              <w:rPr>
                <w:rFonts w:ascii="Century Gothic" w:hAnsi="Century Gothic"/>
                <w:b/>
                <w:bCs/>
                <w:sz w:val="20"/>
                <w:szCs w:val="20"/>
              </w:rPr>
              <w:t>Participant data mapping</w:t>
            </w:r>
          </w:p>
          <w:p w14:paraId="555E836B"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Maps participant data configured in the Genesys Cloud interaction flow to fields on the ServiceNow record.</w:t>
            </w:r>
          </w:p>
          <w:p w14:paraId="6F86F732" w14:textId="77777777" w:rsidR="007A50FF" w:rsidRDefault="007A50FF" w:rsidP="00267567">
            <w:pPr>
              <w:pStyle w:val="Default"/>
              <w:rPr>
                <w:rFonts w:ascii="Century Gothic" w:hAnsi="Century Gothic"/>
                <w:sz w:val="20"/>
                <w:szCs w:val="20"/>
              </w:rPr>
            </w:pPr>
          </w:p>
          <w:p w14:paraId="25E4815B" w14:textId="0DAAE103" w:rsidR="00267567" w:rsidRPr="007A50FF" w:rsidRDefault="00267567" w:rsidP="00267567">
            <w:pPr>
              <w:pStyle w:val="Default"/>
              <w:rPr>
                <w:rFonts w:ascii="Century Gothic" w:hAnsi="Century Gothic"/>
                <w:sz w:val="20"/>
                <w:szCs w:val="20"/>
              </w:rPr>
            </w:pPr>
            <w:r w:rsidRPr="007A50FF">
              <w:rPr>
                <w:rFonts w:ascii="Century Gothic" w:hAnsi="Century Gothic"/>
                <w:sz w:val="20"/>
                <w:szCs w:val="20"/>
              </w:rPr>
              <w:t>Format:</w:t>
            </w:r>
          </w:p>
          <w:p w14:paraId="4A433F99"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w:t>
            </w:r>
          </w:p>
          <w:p w14:paraId="10EBABA0"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 xml:space="preserve">  "ServiceNow_Field_Name_1": "Genesys_Participant_Data_Key_1",</w:t>
            </w:r>
          </w:p>
          <w:p w14:paraId="3C23C0D6"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 xml:space="preserve">  "ServiceNow_Field_Name_2": "Genesys_Participant_Data_Key_2"</w:t>
            </w:r>
          </w:p>
          <w:p w14:paraId="42A9B5EC"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w:t>
            </w:r>
          </w:p>
          <w:p w14:paraId="016C93CE" w14:textId="77777777" w:rsidR="009851FD" w:rsidRDefault="009851FD" w:rsidP="00267567">
            <w:pPr>
              <w:pStyle w:val="Default"/>
              <w:rPr>
                <w:rFonts w:ascii="Century Gothic" w:hAnsi="Century Gothic"/>
                <w:sz w:val="20"/>
                <w:szCs w:val="20"/>
              </w:rPr>
            </w:pPr>
          </w:p>
          <w:p w14:paraId="03B4F2F5" w14:textId="3CA78380" w:rsidR="00267567" w:rsidRPr="009851FD" w:rsidRDefault="00267567" w:rsidP="00267567">
            <w:pPr>
              <w:pStyle w:val="Default"/>
              <w:rPr>
                <w:rFonts w:ascii="Century Gothic" w:hAnsi="Century Gothic"/>
                <w:b/>
                <w:bCs/>
                <w:sz w:val="20"/>
                <w:szCs w:val="20"/>
              </w:rPr>
            </w:pPr>
            <w:r w:rsidRPr="009851FD">
              <w:rPr>
                <w:rFonts w:ascii="Century Gothic" w:hAnsi="Century Gothic"/>
                <w:b/>
                <w:bCs/>
                <w:sz w:val="20"/>
                <w:szCs w:val="20"/>
              </w:rPr>
              <w:t>Interaction metadata mapping</w:t>
            </w:r>
          </w:p>
          <w:p w14:paraId="4FD95AC6"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Maps Genesys interaction metadata, such as the interaction ID, queue, direction, and duration, to fields on the ServiceNow record.</w:t>
            </w:r>
          </w:p>
          <w:p w14:paraId="607C397E" w14:textId="77777777" w:rsidR="00267567" w:rsidRPr="00267567" w:rsidRDefault="00267567" w:rsidP="00267567">
            <w:pPr>
              <w:pStyle w:val="Default"/>
              <w:rPr>
                <w:rFonts w:ascii="Century Gothic" w:hAnsi="Century Gothic"/>
                <w:sz w:val="20"/>
                <w:szCs w:val="20"/>
              </w:rPr>
            </w:pPr>
            <w:r w:rsidRPr="00267567">
              <w:rPr>
                <w:rFonts w:ascii="Century Gothic" w:hAnsi="Century Gothic"/>
                <w:sz w:val="20"/>
                <w:szCs w:val="20"/>
              </w:rPr>
              <w:t>Some metadata is available when the interaction is answered. Other metadata is available only after the interaction is disconnected and the agent submits wrap-up.</w:t>
            </w:r>
          </w:p>
          <w:p w14:paraId="3F815746" w14:textId="77777777" w:rsidR="00E43638" w:rsidRPr="00022EEE" w:rsidRDefault="00E43638" w:rsidP="00E43638">
            <w:pPr>
              <w:pStyle w:val="Default"/>
              <w:rPr>
                <w:rFonts w:ascii="Century Gothic" w:hAnsi="Century Gothic"/>
                <w:sz w:val="20"/>
                <w:szCs w:val="20"/>
              </w:rPr>
            </w:pPr>
          </w:p>
          <w:tbl>
            <w:tblPr>
              <w:tblStyle w:val="TableGridLight"/>
              <w:tblW w:w="5703" w:type="dxa"/>
              <w:tblLayout w:type="fixed"/>
              <w:tblLook w:val="04A0" w:firstRow="1" w:lastRow="0" w:firstColumn="1" w:lastColumn="0" w:noHBand="0" w:noVBand="1"/>
            </w:tblPr>
            <w:tblGrid>
              <w:gridCol w:w="1759"/>
              <w:gridCol w:w="3944"/>
            </w:tblGrid>
            <w:tr w:rsidR="00E43638" w:rsidRPr="00022EEE" w14:paraId="3691E48E" w14:textId="77777777" w:rsidTr="006C4B76">
              <w:tc>
                <w:tcPr>
                  <w:tcW w:w="1759" w:type="dxa"/>
                </w:tcPr>
                <w:p w14:paraId="5FFDFE41" w14:textId="77777777" w:rsidR="00E43638" w:rsidRPr="00022EEE" w:rsidRDefault="00E43638" w:rsidP="00E43638">
                  <w:pPr>
                    <w:pStyle w:val="Default"/>
                    <w:spacing w:before="96" w:after="96"/>
                    <w:rPr>
                      <w:rFonts w:ascii="Century Gothic" w:hAnsi="Century Gothic"/>
                      <w:b/>
                      <w:bCs/>
                      <w:sz w:val="20"/>
                      <w:szCs w:val="20"/>
                    </w:rPr>
                  </w:pPr>
                  <w:r w:rsidRPr="00022EEE">
                    <w:rPr>
                      <w:rFonts w:ascii="Century Gothic" w:hAnsi="Century Gothic"/>
                      <w:b/>
                      <w:bCs/>
                      <w:sz w:val="20"/>
                      <w:szCs w:val="20"/>
                    </w:rPr>
                    <w:t>Meta data Key Name</w:t>
                  </w:r>
                </w:p>
              </w:tc>
              <w:tc>
                <w:tcPr>
                  <w:tcW w:w="3944" w:type="dxa"/>
                </w:tcPr>
                <w:p w14:paraId="2E0FFE0C" w14:textId="77777777" w:rsidR="00E43638" w:rsidRPr="00022EEE" w:rsidRDefault="00E43638" w:rsidP="00E43638">
                  <w:pPr>
                    <w:pStyle w:val="Default"/>
                    <w:spacing w:before="96" w:after="96"/>
                    <w:rPr>
                      <w:rFonts w:ascii="Century Gothic" w:hAnsi="Century Gothic"/>
                      <w:b/>
                      <w:bCs/>
                      <w:sz w:val="20"/>
                      <w:szCs w:val="20"/>
                    </w:rPr>
                  </w:pPr>
                  <w:r w:rsidRPr="00022EEE">
                    <w:rPr>
                      <w:rFonts w:ascii="Century Gothic" w:hAnsi="Century Gothic"/>
                      <w:b/>
                      <w:bCs/>
                      <w:sz w:val="20"/>
                      <w:szCs w:val="20"/>
                    </w:rPr>
                    <w:t>Description</w:t>
                  </w:r>
                </w:p>
              </w:tc>
            </w:tr>
            <w:tr w:rsidR="00E43638" w:rsidRPr="00022EEE" w14:paraId="292FBBEA" w14:textId="77777777" w:rsidTr="006C4B76">
              <w:tc>
                <w:tcPr>
                  <w:tcW w:w="1759" w:type="dxa"/>
                </w:tcPr>
                <w:p w14:paraId="15F9FF65" w14:textId="77777777" w:rsidR="00E43638" w:rsidRPr="00F45C9A" w:rsidRDefault="00E43638" w:rsidP="00F45C9A">
                  <w:pPr>
                    <w:pStyle w:val="Default"/>
                    <w:rPr>
                      <w:rFonts w:ascii="Century Gothic" w:hAnsi="Century Gothic"/>
                      <w:sz w:val="20"/>
                      <w:szCs w:val="20"/>
                    </w:rPr>
                  </w:pPr>
                  <w:r w:rsidRPr="00F45C9A">
                    <w:rPr>
                      <w:rFonts w:ascii="Century Gothic" w:hAnsi="Century Gothic"/>
                      <w:sz w:val="20"/>
                      <w:szCs w:val="20"/>
                    </w:rPr>
                    <w:t>ixn.id</w:t>
                  </w:r>
                </w:p>
              </w:tc>
              <w:tc>
                <w:tcPr>
                  <w:tcW w:w="3944" w:type="dxa"/>
                </w:tcPr>
                <w:p w14:paraId="32C77712" w14:textId="5040FF95" w:rsidR="00E43638" w:rsidRPr="00F45C9A" w:rsidRDefault="00D3324E" w:rsidP="00F45C9A">
                  <w:pPr>
                    <w:pStyle w:val="Default"/>
                    <w:rPr>
                      <w:rFonts w:ascii="Century Gothic" w:hAnsi="Century Gothic"/>
                      <w:sz w:val="20"/>
                      <w:szCs w:val="20"/>
                    </w:rPr>
                  </w:pPr>
                  <w:r w:rsidRPr="00F45C9A">
                    <w:rPr>
                      <w:rFonts w:ascii="Century Gothic" w:hAnsi="Century Gothic"/>
                      <w:sz w:val="20"/>
                      <w:szCs w:val="20"/>
                    </w:rPr>
                    <w:t>Genesys Cloud interaction ID.</w:t>
                  </w:r>
                </w:p>
              </w:tc>
            </w:tr>
            <w:tr w:rsidR="00E43638" w:rsidRPr="00022EEE" w14:paraId="6036F978" w14:textId="77777777" w:rsidTr="006C4B76">
              <w:tc>
                <w:tcPr>
                  <w:tcW w:w="1759" w:type="dxa"/>
                </w:tcPr>
                <w:p w14:paraId="2748D9B3"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ixn.queue</w:t>
                  </w:r>
                  <w:proofErr w:type="spellEnd"/>
                </w:p>
              </w:tc>
              <w:tc>
                <w:tcPr>
                  <w:tcW w:w="394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267173" w:rsidRPr="00F45C9A" w14:paraId="07EDB7FD" w14:textId="77777777">
                    <w:trPr>
                      <w:tblCellSpacing w:w="15" w:type="dxa"/>
                    </w:trPr>
                    <w:tc>
                      <w:tcPr>
                        <w:tcW w:w="36" w:type="dxa"/>
                        <w:vAlign w:val="center"/>
                        <w:hideMark/>
                      </w:tcPr>
                      <w:p w14:paraId="57E85ABC" w14:textId="77777777" w:rsidR="00267173" w:rsidRPr="00F45C9A" w:rsidRDefault="00267173" w:rsidP="00F45C9A">
                        <w:pPr>
                          <w:rPr>
                            <w:rFonts w:cs="Calibri"/>
                            <w:color w:val="000000"/>
                            <w:sz w:val="20"/>
                            <w:szCs w:val="20"/>
                            <w:lang w:val="en-IN"/>
                          </w:rPr>
                        </w:pPr>
                      </w:p>
                    </w:tc>
                  </w:tr>
                </w:tbl>
                <w:p w14:paraId="30D46BC4" w14:textId="36CAA83D" w:rsidR="00E43638" w:rsidRPr="00F45C9A" w:rsidRDefault="00C46C80" w:rsidP="00F45C9A">
                  <w:pPr>
                    <w:pStyle w:val="Default"/>
                    <w:rPr>
                      <w:rFonts w:ascii="Century Gothic" w:hAnsi="Century Gothic"/>
                      <w:sz w:val="20"/>
                      <w:szCs w:val="20"/>
                    </w:rPr>
                  </w:pPr>
                  <w:r w:rsidRPr="00C46C80">
                    <w:rPr>
                      <w:rFonts w:ascii="Century Gothic" w:hAnsi="Century Gothic"/>
                      <w:sz w:val="20"/>
                      <w:szCs w:val="20"/>
                    </w:rPr>
                    <w:t>Name of the queue associated with the interaction.</w:t>
                  </w:r>
                </w:p>
              </w:tc>
            </w:tr>
            <w:tr w:rsidR="00E43638" w:rsidRPr="00022EEE" w14:paraId="56841E21" w14:textId="77777777" w:rsidTr="006C4B76">
              <w:tc>
                <w:tcPr>
                  <w:tcW w:w="1759" w:type="dxa"/>
                </w:tcPr>
                <w:p w14:paraId="380D646F"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ixn.direction</w:t>
                  </w:r>
                  <w:proofErr w:type="spellEnd"/>
                </w:p>
              </w:tc>
              <w:tc>
                <w:tcPr>
                  <w:tcW w:w="3944" w:type="dxa"/>
                </w:tcPr>
                <w:p w14:paraId="557A7916" w14:textId="4EDE6B4B" w:rsidR="00E43638" w:rsidRPr="00F45C9A" w:rsidRDefault="00267173" w:rsidP="00F45C9A">
                  <w:pPr>
                    <w:pStyle w:val="Default"/>
                    <w:rPr>
                      <w:rFonts w:ascii="Century Gothic" w:hAnsi="Century Gothic"/>
                      <w:sz w:val="20"/>
                      <w:szCs w:val="20"/>
                    </w:rPr>
                  </w:pPr>
                  <w:r w:rsidRPr="00F45C9A">
                    <w:rPr>
                      <w:rFonts w:ascii="Century Gothic" w:hAnsi="Century Gothic"/>
                      <w:sz w:val="20"/>
                      <w:szCs w:val="20"/>
                    </w:rPr>
                    <w:t>Interaction direction. Possible values: Inbound or Outbound.</w:t>
                  </w:r>
                </w:p>
              </w:tc>
            </w:tr>
            <w:tr w:rsidR="00E43638" w:rsidRPr="00022EEE" w14:paraId="6664F2AE" w14:textId="77777777" w:rsidTr="006C4B76">
              <w:tc>
                <w:tcPr>
                  <w:tcW w:w="1759" w:type="dxa"/>
                </w:tcPr>
                <w:p w14:paraId="2584A95D"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ixn.link</w:t>
                  </w:r>
                  <w:proofErr w:type="spellEnd"/>
                </w:p>
              </w:tc>
              <w:tc>
                <w:tcPr>
                  <w:tcW w:w="3944" w:type="dxa"/>
                </w:tcPr>
                <w:p w14:paraId="6D62124D" w14:textId="71B425AD" w:rsidR="00E43638" w:rsidRPr="00F45C9A" w:rsidRDefault="00267173" w:rsidP="00F45C9A">
                  <w:pPr>
                    <w:pStyle w:val="Default"/>
                    <w:rPr>
                      <w:rFonts w:ascii="Century Gothic" w:hAnsi="Century Gothic"/>
                      <w:sz w:val="20"/>
                      <w:szCs w:val="20"/>
                    </w:rPr>
                  </w:pPr>
                  <w:r w:rsidRPr="00F45C9A">
                    <w:rPr>
                      <w:rFonts w:ascii="Century Gothic" w:hAnsi="Century Gothic"/>
                      <w:sz w:val="20"/>
                      <w:szCs w:val="20"/>
                    </w:rPr>
                    <w:t>Link to the interaction details page in Genesys Cloud.</w:t>
                  </w:r>
                </w:p>
              </w:tc>
            </w:tr>
            <w:tr w:rsidR="00E43638" w:rsidRPr="00022EEE" w14:paraId="48C0BDD8" w14:textId="77777777" w:rsidTr="006C4B76">
              <w:tc>
                <w:tcPr>
                  <w:tcW w:w="1759" w:type="dxa"/>
                </w:tcPr>
                <w:p w14:paraId="49BEEDD4" w14:textId="77777777" w:rsidR="00E43638" w:rsidRPr="00F45C9A" w:rsidRDefault="00E43638" w:rsidP="00F45C9A">
                  <w:pPr>
                    <w:pStyle w:val="Default"/>
                    <w:rPr>
                      <w:rFonts w:ascii="Century Gothic" w:hAnsi="Century Gothic"/>
                      <w:sz w:val="20"/>
                      <w:szCs w:val="20"/>
                    </w:rPr>
                  </w:pPr>
                  <w:r w:rsidRPr="00F45C9A">
                    <w:rPr>
                      <w:rFonts w:ascii="Century Gothic" w:hAnsi="Century Gothic"/>
                      <w:sz w:val="20"/>
                      <w:szCs w:val="20"/>
                    </w:rPr>
                    <w:t>ixn.ani</w:t>
                  </w:r>
                </w:p>
              </w:tc>
              <w:tc>
                <w:tcPr>
                  <w:tcW w:w="3944" w:type="dxa"/>
                </w:tcPr>
                <w:p w14:paraId="3CB6B814" w14:textId="6C2CE596" w:rsidR="00E43638" w:rsidRPr="00F45C9A" w:rsidRDefault="00267173" w:rsidP="00F45C9A">
                  <w:pPr>
                    <w:pStyle w:val="Default"/>
                    <w:rPr>
                      <w:rFonts w:ascii="Century Gothic" w:hAnsi="Century Gothic"/>
                      <w:sz w:val="20"/>
                      <w:szCs w:val="20"/>
                    </w:rPr>
                  </w:pPr>
                  <w:r w:rsidRPr="00F45C9A">
                    <w:rPr>
                      <w:rFonts w:ascii="Century Gothic" w:hAnsi="Century Gothic"/>
                      <w:sz w:val="20"/>
                      <w:szCs w:val="20"/>
                    </w:rPr>
                    <w:t>Caller ANI for an inbound voice interaction.</w:t>
                  </w:r>
                </w:p>
              </w:tc>
            </w:tr>
            <w:tr w:rsidR="00E43638" w:rsidRPr="00022EEE" w14:paraId="09122D19" w14:textId="77777777" w:rsidTr="006C4B76">
              <w:tc>
                <w:tcPr>
                  <w:tcW w:w="1759" w:type="dxa"/>
                </w:tcPr>
                <w:p w14:paraId="253FD47F"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ixn.type</w:t>
                  </w:r>
                  <w:proofErr w:type="spellEnd"/>
                </w:p>
              </w:tc>
              <w:tc>
                <w:tcPr>
                  <w:tcW w:w="3944" w:type="dxa"/>
                </w:tcPr>
                <w:p w14:paraId="2C95C779" w14:textId="49EADF1D" w:rsidR="00E43638" w:rsidRPr="00F45C9A" w:rsidRDefault="00267173" w:rsidP="00F45C9A">
                  <w:pPr>
                    <w:pStyle w:val="Default"/>
                    <w:rPr>
                      <w:rFonts w:ascii="Century Gothic" w:hAnsi="Century Gothic"/>
                      <w:sz w:val="20"/>
                      <w:szCs w:val="20"/>
                    </w:rPr>
                  </w:pPr>
                  <w:r w:rsidRPr="00F45C9A">
                    <w:rPr>
                      <w:rFonts w:ascii="Century Gothic" w:hAnsi="Century Gothic"/>
                      <w:sz w:val="20"/>
                      <w:szCs w:val="20"/>
                    </w:rPr>
                    <w:t>Interaction type. Possible values: Call, Chat, or Email.</w:t>
                  </w:r>
                </w:p>
              </w:tc>
            </w:tr>
            <w:tr w:rsidR="00E43638" w:rsidRPr="00022EEE" w14:paraId="49BC8809" w14:textId="77777777" w:rsidTr="006C4B76">
              <w:tc>
                <w:tcPr>
                  <w:tcW w:w="1759" w:type="dxa"/>
                </w:tcPr>
                <w:p w14:paraId="1958DE25"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ixn.dnis</w:t>
                  </w:r>
                  <w:proofErr w:type="spellEnd"/>
                </w:p>
              </w:tc>
              <w:tc>
                <w:tcPr>
                  <w:tcW w:w="3944"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0"/>
                  </w:tblGrid>
                  <w:tr w:rsidR="00120967" w:rsidRPr="00F45C9A" w14:paraId="66F63415" w14:textId="77777777">
                    <w:trPr>
                      <w:tblCellSpacing w:w="15" w:type="dxa"/>
                    </w:trPr>
                    <w:tc>
                      <w:tcPr>
                        <w:tcW w:w="36" w:type="dxa"/>
                        <w:vAlign w:val="center"/>
                        <w:hideMark/>
                      </w:tcPr>
                      <w:p w14:paraId="7C4E67EF" w14:textId="77777777" w:rsidR="00120967" w:rsidRPr="00F45C9A" w:rsidRDefault="00120967" w:rsidP="00F45C9A">
                        <w:pPr>
                          <w:rPr>
                            <w:rFonts w:cs="Calibri"/>
                            <w:color w:val="000000"/>
                            <w:sz w:val="20"/>
                            <w:szCs w:val="20"/>
                            <w:lang w:val="en-IN"/>
                          </w:rPr>
                        </w:pPr>
                      </w:p>
                    </w:tc>
                  </w:tr>
                </w:tbl>
                <w:p w14:paraId="014EDE8D" w14:textId="0C3003C5" w:rsidR="00E43638" w:rsidRPr="00F45C9A" w:rsidRDefault="00C46C80" w:rsidP="00F45C9A">
                  <w:pPr>
                    <w:pStyle w:val="Default"/>
                    <w:rPr>
                      <w:rFonts w:ascii="Century Gothic" w:hAnsi="Century Gothic"/>
                      <w:sz w:val="20"/>
                      <w:szCs w:val="20"/>
                    </w:rPr>
                  </w:pPr>
                  <w:r w:rsidRPr="00C46C80">
                    <w:rPr>
                      <w:rFonts w:ascii="Century Gothic" w:hAnsi="Century Gothic"/>
                      <w:sz w:val="20"/>
                      <w:szCs w:val="20"/>
                    </w:rPr>
                    <w:t>DNIS associated with the interaction.</w:t>
                  </w:r>
                </w:p>
              </w:tc>
            </w:tr>
            <w:tr w:rsidR="00E43638" w:rsidRPr="00022EEE" w14:paraId="59080967" w14:textId="77777777" w:rsidTr="006C4B76">
              <w:tc>
                <w:tcPr>
                  <w:tcW w:w="1759" w:type="dxa"/>
                </w:tcPr>
                <w:p w14:paraId="60BB9FAE"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Ixn.start_time</w:t>
                  </w:r>
                  <w:proofErr w:type="spellEnd"/>
                </w:p>
              </w:tc>
              <w:tc>
                <w:tcPr>
                  <w:tcW w:w="3944" w:type="dxa"/>
                </w:tcPr>
                <w:p w14:paraId="18E9B66C" w14:textId="6DD67A39" w:rsidR="00E43638" w:rsidRPr="00F45C9A" w:rsidRDefault="00120967" w:rsidP="00F45C9A">
                  <w:pPr>
                    <w:pStyle w:val="Default"/>
                    <w:rPr>
                      <w:rFonts w:ascii="Century Gothic" w:hAnsi="Century Gothic"/>
                      <w:sz w:val="20"/>
                      <w:szCs w:val="20"/>
                    </w:rPr>
                  </w:pPr>
                  <w:r w:rsidRPr="00F45C9A">
                    <w:rPr>
                      <w:rFonts w:ascii="Century Gothic" w:hAnsi="Century Gothic"/>
                      <w:sz w:val="20"/>
                      <w:szCs w:val="20"/>
                    </w:rPr>
                    <w:t>Interaction start time.</w:t>
                  </w:r>
                </w:p>
              </w:tc>
            </w:tr>
            <w:tr w:rsidR="00E43638" w:rsidRPr="00022EEE" w14:paraId="7079C6AC" w14:textId="77777777" w:rsidTr="006C4B76">
              <w:tc>
                <w:tcPr>
                  <w:tcW w:w="1759" w:type="dxa"/>
                </w:tcPr>
                <w:p w14:paraId="245D88CA"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ixn.wrapup_code</w:t>
                  </w:r>
                  <w:proofErr w:type="spellEnd"/>
                </w:p>
              </w:tc>
              <w:tc>
                <w:tcPr>
                  <w:tcW w:w="3944" w:type="dxa"/>
                </w:tcPr>
                <w:p w14:paraId="33557517" w14:textId="729F9BBB" w:rsidR="00E43638" w:rsidRPr="00F45C9A" w:rsidRDefault="00120967" w:rsidP="00F45C9A">
                  <w:pPr>
                    <w:pStyle w:val="Default"/>
                    <w:rPr>
                      <w:rFonts w:ascii="Century Gothic" w:hAnsi="Century Gothic"/>
                      <w:sz w:val="20"/>
                      <w:szCs w:val="20"/>
                    </w:rPr>
                  </w:pPr>
                  <w:r w:rsidRPr="00F45C9A">
                    <w:rPr>
                      <w:rFonts w:ascii="Century Gothic" w:hAnsi="Century Gothic"/>
                      <w:sz w:val="20"/>
                      <w:szCs w:val="20"/>
                    </w:rPr>
                    <w:t>Wrap-up code submitted in the Genesys Cloud widget. Available only after disconnection and wrap-up submission.</w:t>
                  </w:r>
                </w:p>
              </w:tc>
            </w:tr>
            <w:tr w:rsidR="00E43638" w:rsidRPr="00022EEE" w14:paraId="0A26EBCF" w14:textId="77777777" w:rsidTr="006C4B76">
              <w:tc>
                <w:tcPr>
                  <w:tcW w:w="1759" w:type="dxa"/>
                </w:tcPr>
                <w:p w14:paraId="0AC7B417"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lastRenderedPageBreak/>
                    <w:t>ixn.call_duration</w:t>
                  </w:r>
                  <w:proofErr w:type="spellEnd"/>
                </w:p>
              </w:tc>
              <w:tc>
                <w:tcPr>
                  <w:tcW w:w="3944" w:type="dxa"/>
                </w:tcPr>
                <w:p w14:paraId="2A5496B8" w14:textId="4A32A27E" w:rsidR="00E43638" w:rsidRPr="00F45C9A" w:rsidRDefault="00120967" w:rsidP="00F45C9A">
                  <w:pPr>
                    <w:pStyle w:val="Default"/>
                    <w:rPr>
                      <w:rFonts w:ascii="Century Gothic" w:hAnsi="Century Gothic"/>
                      <w:sz w:val="20"/>
                      <w:szCs w:val="20"/>
                    </w:rPr>
                  </w:pPr>
                  <w:r w:rsidRPr="00F45C9A">
                    <w:rPr>
                      <w:rFonts w:ascii="Century Gothic" w:hAnsi="Century Gothic"/>
                      <w:sz w:val="20"/>
                      <w:szCs w:val="20"/>
                    </w:rPr>
                    <w:t>Duration of the voice interaction. Available only after disconnection and wrap-up submission.</w:t>
                  </w:r>
                </w:p>
              </w:tc>
            </w:tr>
            <w:tr w:rsidR="00E43638" w:rsidRPr="00022EEE" w14:paraId="0B52EF1B" w14:textId="77777777" w:rsidTr="006C4B76">
              <w:tc>
                <w:tcPr>
                  <w:tcW w:w="1759" w:type="dxa"/>
                </w:tcPr>
                <w:p w14:paraId="12312B4F" w14:textId="77777777" w:rsidR="00E43638" w:rsidRPr="00F45C9A" w:rsidRDefault="00E43638" w:rsidP="00F45C9A">
                  <w:pPr>
                    <w:pStyle w:val="Default"/>
                    <w:rPr>
                      <w:rFonts w:ascii="Century Gothic" w:hAnsi="Century Gothic"/>
                      <w:sz w:val="20"/>
                      <w:szCs w:val="20"/>
                    </w:rPr>
                  </w:pPr>
                  <w:proofErr w:type="spellStart"/>
                  <w:r w:rsidRPr="00F45C9A">
                    <w:rPr>
                      <w:rFonts w:ascii="Century Gothic" w:hAnsi="Century Gothic"/>
                      <w:sz w:val="20"/>
                      <w:szCs w:val="20"/>
                    </w:rPr>
                    <w:t>Ixn.end_time</w:t>
                  </w:r>
                  <w:proofErr w:type="spellEnd"/>
                </w:p>
              </w:tc>
              <w:tc>
                <w:tcPr>
                  <w:tcW w:w="3944" w:type="dxa"/>
                </w:tcPr>
                <w:p w14:paraId="43FE3C0F" w14:textId="5B963C6F" w:rsidR="00E43638" w:rsidRPr="00F45C9A" w:rsidRDefault="00120967" w:rsidP="00F45C9A">
                  <w:pPr>
                    <w:pStyle w:val="Default"/>
                    <w:rPr>
                      <w:rFonts w:ascii="Century Gothic" w:hAnsi="Century Gothic"/>
                      <w:sz w:val="20"/>
                      <w:szCs w:val="20"/>
                    </w:rPr>
                  </w:pPr>
                  <w:r w:rsidRPr="00F45C9A">
                    <w:rPr>
                      <w:rFonts w:ascii="Century Gothic" w:hAnsi="Century Gothic"/>
                      <w:sz w:val="20"/>
                      <w:szCs w:val="20"/>
                    </w:rPr>
                    <w:t>Interaction end time. Available only after disconnection and wrap-up submission.</w:t>
                  </w:r>
                </w:p>
              </w:tc>
            </w:tr>
          </w:tbl>
          <w:p w14:paraId="07ABA89E" w14:textId="77777777" w:rsidR="00E43638" w:rsidRPr="00022EEE" w:rsidRDefault="00E43638" w:rsidP="00E43638">
            <w:pPr>
              <w:pStyle w:val="Default"/>
              <w:rPr>
                <w:rFonts w:ascii="Century Gothic" w:hAnsi="Century Gothic"/>
                <w:sz w:val="20"/>
                <w:szCs w:val="20"/>
              </w:rPr>
            </w:pPr>
          </w:p>
          <w:p w14:paraId="15C6E0E7" w14:textId="77777777" w:rsidR="0089716E" w:rsidRPr="007A50FF" w:rsidRDefault="0089716E" w:rsidP="0089716E">
            <w:pPr>
              <w:pStyle w:val="Default"/>
              <w:rPr>
                <w:rFonts w:ascii="Century Gothic" w:hAnsi="Century Gothic"/>
                <w:sz w:val="20"/>
                <w:szCs w:val="20"/>
              </w:rPr>
            </w:pPr>
            <w:r w:rsidRPr="007A50FF">
              <w:rPr>
                <w:rFonts w:ascii="Century Gothic" w:hAnsi="Century Gothic"/>
                <w:sz w:val="20"/>
                <w:szCs w:val="20"/>
              </w:rPr>
              <w:t>Example:</w:t>
            </w:r>
          </w:p>
          <w:p w14:paraId="09AEAF73" w14:textId="77777777" w:rsidR="0089716E" w:rsidRPr="0089716E" w:rsidRDefault="0089716E" w:rsidP="0089716E">
            <w:pPr>
              <w:pStyle w:val="Default"/>
              <w:rPr>
                <w:rFonts w:ascii="Century Gothic" w:hAnsi="Century Gothic"/>
                <w:sz w:val="20"/>
                <w:szCs w:val="20"/>
              </w:rPr>
            </w:pPr>
            <w:r w:rsidRPr="0089716E">
              <w:rPr>
                <w:rFonts w:ascii="Century Gothic" w:hAnsi="Century Gothic"/>
                <w:sz w:val="20"/>
                <w:szCs w:val="20"/>
              </w:rPr>
              <w:t>{</w:t>
            </w:r>
          </w:p>
          <w:p w14:paraId="0D8D84BB" w14:textId="77777777" w:rsidR="0089716E" w:rsidRPr="0089716E" w:rsidRDefault="0089716E" w:rsidP="0089716E">
            <w:pPr>
              <w:pStyle w:val="Default"/>
              <w:rPr>
                <w:rFonts w:ascii="Century Gothic" w:hAnsi="Century Gothic"/>
                <w:sz w:val="20"/>
                <w:szCs w:val="20"/>
              </w:rPr>
            </w:pPr>
            <w:r w:rsidRPr="0089716E">
              <w:rPr>
                <w:rFonts w:ascii="Century Gothic" w:hAnsi="Century Gothic"/>
                <w:sz w:val="20"/>
                <w:szCs w:val="20"/>
              </w:rPr>
              <w:t xml:space="preserve">  "sn_field_1": "participantKey1",</w:t>
            </w:r>
          </w:p>
          <w:p w14:paraId="0929A505" w14:textId="77777777" w:rsidR="0089716E" w:rsidRPr="0089716E" w:rsidRDefault="0089716E" w:rsidP="0089716E">
            <w:pPr>
              <w:pStyle w:val="Default"/>
              <w:rPr>
                <w:rFonts w:ascii="Century Gothic" w:hAnsi="Century Gothic"/>
                <w:sz w:val="20"/>
                <w:szCs w:val="20"/>
              </w:rPr>
            </w:pPr>
            <w:r w:rsidRPr="0089716E">
              <w:rPr>
                <w:rFonts w:ascii="Century Gothic" w:hAnsi="Century Gothic"/>
                <w:sz w:val="20"/>
                <w:szCs w:val="20"/>
              </w:rPr>
              <w:t xml:space="preserve">  "sn_field_2": "</w:t>
            </w:r>
            <w:proofErr w:type="spellStart"/>
            <w:r w:rsidRPr="0089716E">
              <w:rPr>
                <w:rFonts w:ascii="Century Gothic" w:hAnsi="Century Gothic"/>
                <w:sz w:val="20"/>
                <w:szCs w:val="20"/>
              </w:rPr>
              <w:t>ixn.queue</w:t>
            </w:r>
            <w:proofErr w:type="spellEnd"/>
            <w:r w:rsidRPr="0089716E">
              <w:rPr>
                <w:rFonts w:ascii="Century Gothic" w:hAnsi="Century Gothic"/>
                <w:sz w:val="20"/>
                <w:szCs w:val="20"/>
              </w:rPr>
              <w:t>",</w:t>
            </w:r>
          </w:p>
          <w:p w14:paraId="1DAC754E" w14:textId="77777777" w:rsidR="0089716E" w:rsidRPr="0089716E" w:rsidRDefault="0089716E" w:rsidP="0089716E">
            <w:pPr>
              <w:pStyle w:val="Default"/>
              <w:rPr>
                <w:rFonts w:ascii="Century Gothic" w:hAnsi="Century Gothic"/>
                <w:sz w:val="20"/>
                <w:szCs w:val="20"/>
              </w:rPr>
            </w:pPr>
            <w:r w:rsidRPr="0089716E">
              <w:rPr>
                <w:rFonts w:ascii="Century Gothic" w:hAnsi="Century Gothic"/>
                <w:sz w:val="20"/>
                <w:szCs w:val="20"/>
              </w:rPr>
              <w:t xml:space="preserve">  "sn_field_3": "</w:t>
            </w:r>
            <w:proofErr w:type="spellStart"/>
            <w:r w:rsidRPr="0089716E">
              <w:rPr>
                <w:rFonts w:ascii="Century Gothic" w:hAnsi="Century Gothic"/>
                <w:sz w:val="20"/>
                <w:szCs w:val="20"/>
              </w:rPr>
              <w:t>ixn.call_duration</w:t>
            </w:r>
            <w:proofErr w:type="spellEnd"/>
            <w:r w:rsidRPr="0089716E">
              <w:rPr>
                <w:rFonts w:ascii="Century Gothic" w:hAnsi="Century Gothic"/>
                <w:sz w:val="20"/>
                <w:szCs w:val="20"/>
              </w:rPr>
              <w:t>"</w:t>
            </w:r>
          </w:p>
          <w:p w14:paraId="7C1CE58F" w14:textId="77777777" w:rsidR="0089716E" w:rsidRPr="0089716E" w:rsidRDefault="0089716E" w:rsidP="0089716E">
            <w:pPr>
              <w:pStyle w:val="Default"/>
              <w:rPr>
                <w:rFonts w:ascii="Century Gothic" w:hAnsi="Century Gothic"/>
                <w:sz w:val="20"/>
                <w:szCs w:val="20"/>
              </w:rPr>
            </w:pPr>
            <w:r w:rsidRPr="0089716E">
              <w:rPr>
                <w:rFonts w:ascii="Century Gothic" w:hAnsi="Century Gothic"/>
                <w:sz w:val="20"/>
                <w:szCs w:val="20"/>
              </w:rPr>
              <w:t>}</w:t>
            </w:r>
          </w:p>
          <w:p w14:paraId="681CCF41" w14:textId="77777777" w:rsidR="00E43638" w:rsidRPr="00022EEE" w:rsidRDefault="00E43638" w:rsidP="00E43638">
            <w:pPr>
              <w:pStyle w:val="Default"/>
              <w:rPr>
                <w:rFonts w:ascii="Century Gothic" w:hAnsi="Century Gothic"/>
                <w:sz w:val="20"/>
                <w:szCs w:val="20"/>
              </w:rPr>
            </w:pPr>
          </w:p>
        </w:tc>
      </w:tr>
      <w:tr w:rsidR="00E43638" w:rsidRPr="00022EEE" w14:paraId="71A8481B" w14:textId="77777777" w:rsidTr="006C4B76">
        <w:trPr>
          <w:cnfStyle w:val="000000010000" w:firstRow="0" w:lastRow="0" w:firstColumn="0" w:lastColumn="0" w:oddVBand="0" w:evenVBand="0" w:oddHBand="0" w:evenHBand="1"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44844F67" w14:textId="77777777" w:rsidR="00E43638" w:rsidRPr="00022EEE" w:rsidRDefault="00E43638" w:rsidP="00E43638">
            <w:pPr>
              <w:pStyle w:val="Default"/>
              <w:rPr>
                <w:rFonts w:ascii="Century Gothic" w:hAnsi="Century Gothic"/>
                <w:sz w:val="20"/>
                <w:szCs w:val="20"/>
              </w:rPr>
            </w:pPr>
            <w:r w:rsidRPr="00022EEE">
              <w:rPr>
                <w:rFonts w:ascii="Century Gothic" w:hAnsi="Century Gothic"/>
                <w:b/>
                <w:bCs/>
                <w:sz w:val="20"/>
                <w:szCs w:val="20"/>
              </w:rPr>
              <w:lastRenderedPageBreak/>
              <w:t xml:space="preserve">Field mapping to update </w:t>
            </w:r>
            <w:proofErr w:type="spellStart"/>
            <w:r w:rsidRPr="00022EEE">
              <w:rPr>
                <w:rFonts w:ascii="Century Gothic" w:hAnsi="Century Gothic"/>
                <w:b/>
                <w:bCs/>
                <w:sz w:val="20"/>
                <w:szCs w:val="20"/>
              </w:rPr>
              <w:t>Servicenow</w:t>
            </w:r>
            <w:proofErr w:type="spellEnd"/>
            <w:r w:rsidRPr="00022EEE">
              <w:rPr>
                <w:rFonts w:ascii="Century Gothic" w:hAnsi="Century Gothic"/>
                <w:b/>
                <w:bCs/>
                <w:sz w:val="20"/>
                <w:szCs w:val="20"/>
              </w:rPr>
              <w:t xml:space="preserve"> fields on transfer</w:t>
            </w:r>
            <w:r w:rsidRPr="00022EEE">
              <w:rPr>
                <w:rFonts w:ascii="Century Gothic" w:hAnsi="Century Gothic"/>
                <w:sz w:val="20"/>
                <w:szCs w:val="20"/>
              </w:rPr>
              <w:t xml:space="preserve"> </w:t>
            </w:r>
            <w:r w:rsidRPr="00022EEE">
              <w:rPr>
                <w:rFonts w:ascii="Century Gothic" w:hAnsi="Century Gothic"/>
                <w:i/>
                <w:iCs/>
                <w:sz w:val="20"/>
                <w:szCs w:val="20"/>
              </w:rPr>
              <w:t>(Optional)</w:t>
            </w:r>
          </w:p>
          <w:p w14:paraId="22E6FF7B" w14:textId="77777777" w:rsidR="00E43638" w:rsidRPr="00022EEE" w:rsidRDefault="00E43638" w:rsidP="00E43638">
            <w:pPr>
              <w:pStyle w:val="Default"/>
              <w:rPr>
                <w:rFonts w:ascii="Century Gothic" w:hAnsi="Century Gothic"/>
                <w:sz w:val="20"/>
                <w:szCs w:val="20"/>
              </w:rPr>
            </w:pPr>
          </w:p>
          <w:p w14:paraId="12E3DC17"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updateOnTransfer</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657C9911" w14:textId="77777777" w:rsidR="0087308B" w:rsidRPr="006D5B25" w:rsidRDefault="0087308B" w:rsidP="006D5B25">
            <w:pPr>
              <w:pStyle w:val="Default"/>
              <w:rPr>
                <w:rFonts w:ascii="Century Gothic" w:hAnsi="Century Gothic"/>
                <w:sz w:val="20"/>
                <w:szCs w:val="20"/>
              </w:rPr>
            </w:pPr>
            <w:r w:rsidRPr="006D5B25">
              <w:rPr>
                <w:rFonts w:ascii="Century Gothic" w:hAnsi="Century Gothic"/>
                <w:b/>
                <w:bCs/>
                <w:sz w:val="20"/>
                <w:szCs w:val="20"/>
              </w:rPr>
              <w:t>Optional.</w:t>
            </w:r>
            <w:r w:rsidRPr="006D5B25">
              <w:rPr>
                <w:rFonts w:ascii="Century Gothic" w:hAnsi="Century Gothic"/>
                <w:sz w:val="20"/>
                <w:szCs w:val="20"/>
              </w:rPr>
              <w:t xml:space="preserve"> Maps Genesys participant data and interaction metadata to fields on an automatically created or selected ServiceNow interaction, incident, or case record when the transferred interaction is accepted by the receiving agent.</w:t>
            </w:r>
          </w:p>
          <w:p w14:paraId="78091935" w14:textId="77777777" w:rsidR="0087308B" w:rsidRPr="006D5B25" w:rsidRDefault="0087308B" w:rsidP="006D5B25">
            <w:pPr>
              <w:pStyle w:val="Default"/>
              <w:rPr>
                <w:rFonts w:ascii="Century Gothic" w:hAnsi="Century Gothic"/>
                <w:sz w:val="20"/>
                <w:szCs w:val="20"/>
              </w:rPr>
            </w:pPr>
            <w:r w:rsidRPr="006D5B25">
              <w:rPr>
                <w:rFonts w:ascii="Century Gothic" w:hAnsi="Century Gothic"/>
                <w:sz w:val="20"/>
                <w:szCs w:val="20"/>
              </w:rPr>
              <w:t>Supported interaction metadata includes:</w:t>
            </w:r>
          </w:p>
          <w:p w14:paraId="10190603" w14:textId="77777777" w:rsidR="0087308B" w:rsidRPr="006D5B25" w:rsidRDefault="0087308B" w:rsidP="006D5B25">
            <w:pPr>
              <w:pStyle w:val="Default"/>
              <w:rPr>
                <w:rFonts w:ascii="Century Gothic" w:hAnsi="Century Gothic"/>
                <w:sz w:val="20"/>
                <w:szCs w:val="20"/>
              </w:rPr>
            </w:pPr>
            <w:r w:rsidRPr="006D5B25">
              <w:rPr>
                <w:rFonts w:ascii="Century Gothic" w:hAnsi="Century Gothic"/>
                <w:sz w:val="20"/>
                <w:szCs w:val="20"/>
              </w:rPr>
              <w:t xml:space="preserve">ixn.id, </w:t>
            </w:r>
            <w:proofErr w:type="spellStart"/>
            <w:r w:rsidRPr="006D5B25">
              <w:rPr>
                <w:rFonts w:ascii="Century Gothic" w:hAnsi="Century Gothic"/>
                <w:sz w:val="20"/>
                <w:szCs w:val="20"/>
              </w:rPr>
              <w:t>ixn.queue</w:t>
            </w:r>
            <w:proofErr w:type="spellEnd"/>
            <w:r w:rsidRPr="006D5B25">
              <w:rPr>
                <w:rFonts w:ascii="Century Gothic" w:hAnsi="Century Gothic"/>
                <w:sz w:val="20"/>
                <w:szCs w:val="20"/>
              </w:rPr>
              <w:t xml:space="preserve">, </w:t>
            </w:r>
            <w:proofErr w:type="spellStart"/>
            <w:r w:rsidRPr="006D5B25">
              <w:rPr>
                <w:rFonts w:ascii="Century Gothic" w:hAnsi="Century Gothic"/>
                <w:sz w:val="20"/>
                <w:szCs w:val="20"/>
              </w:rPr>
              <w:t>ixn.direction</w:t>
            </w:r>
            <w:proofErr w:type="spellEnd"/>
            <w:r w:rsidRPr="006D5B25">
              <w:rPr>
                <w:rFonts w:ascii="Century Gothic" w:hAnsi="Century Gothic"/>
                <w:sz w:val="20"/>
                <w:szCs w:val="20"/>
              </w:rPr>
              <w:t xml:space="preserve">, </w:t>
            </w:r>
            <w:proofErr w:type="spellStart"/>
            <w:r w:rsidRPr="006D5B25">
              <w:rPr>
                <w:rFonts w:ascii="Century Gothic" w:hAnsi="Century Gothic"/>
                <w:sz w:val="20"/>
                <w:szCs w:val="20"/>
              </w:rPr>
              <w:t>ixn.link</w:t>
            </w:r>
            <w:proofErr w:type="spellEnd"/>
            <w:r w:rsidRPr="006D5B25">
              <w:rPr>
                <w:rFonts w:ascii="Century Gothic" w:hAnsi="Century Gothic"/>
                <w:sz w:val="20"/>
                <w:szCs w:val="20"/>
              </w:rPr>
              <w:t xml:space="preserve">, ixn.ani, </w:t>
            </w:r>
            <w:proofErr w:type="spellStart"/>
            <w:r w:rsidRPr="006D5B25">
              <w:rPr>
                <w:rFonts w:ascii="Century Gothic" w:hAnsi="Century Gothic"/>
                <w:sz w:val="20"/>
                <w:szCs w:val="20"/>
              </w:rPr>
              <w:t>ixn.type</w:t>
            </w:r>
            <w:proofErr w:type="spellEnd"/>
            <w:r w:rsidRPr="006D5B25">
              <w:rPr>
                <w:rFonts w:ascii="Century Gothic" w:hAnsi="Century Gothic"/>
                <w:sz w:val="20"/>
                <w:szCs w:val="20"/>
              </w:rPr>
              <w:t xml:space="preserve">, and </w:t>
            </w:r>
            <w:proofErr w:type="spellStart"/>
            <w:r w:rsidRPr="006D5B25">
              <w:rPr>
                <w:rFonts w:ascii="Century Gothic" w:hAnsi="Century Gothic"/>
                <w:sz w:val="20"/>
                <w:szCs w:val="20"/>
              </w:rPr>
              <w:t>ixn.dnis</w:t>
            </w:r>
            <w:proofErr w:type="spellEnd"/>
          </w:p>
          <w:p w14:paraId="04AAFB74" w14:textId="2F2EF1BF" w:rsidR="00E43638" w:rsidRPr="006D5B25" w:rsidRDefault="0087308B" w:rsidP="006D5B25">
            <w:pPr>
              <w:pStyle w:val="Default"/>
              <w:rPr>
                <w:rFonts w:ascii="Century Gothic" w:hAnsi="Century Gothic"/>
                <w:sz w:val="20"/>
                <w:szCs w:val="20"/>
              </w:rPr>
            </w:pPr>
            <w:r w:rsidRPr="006D5B25">
              <w:rPr>
                <w:rFonts w:ascii="Century Gothic" w:hAnsi="Century Gothic"/>
                <w:sz w:val="20"/>
                <w:szCs w:val="20"/>
              </w:rPr>
              <w:t>The following metadata is available only for transferred interactions:</w:t>
            </w:r>
          </w:p>
          <w:p w14:paraId="3B3797A1" w14:textId="77777777" w:rsidR="0087308B" w:rsidRPr="006D5B25" w:rsidRDefault="0087308B" w:rsidP="00E43638">
            <w:pPr>
              <w:pStyle w:val="Default"/>
              <w:rPr>
                <w:rFonts w:ascii="Century Gothic" w:hAnsi="Century Gothic"/>
                <w:sz w:val="20"/>
                <w:szCs w:val="20"/>
              </w:rPr>
            </w:pPr>
          </w:p>
          <w:tbl>
            <w:tblPr>
              <w:tblStyle w:val="TableGridLight"/>
              <w:tblW w:w="0" w:type="auto"/>
              <w:tblLayout w:type="fixed"/>
              <w:tblLook w:val="04A0" w:firstRow="1" w:lastRow="0" w:firstColumn="1" w:lastColumn="0" w:noHBand="0" w:noVBand="1"/>
            </w:tblPr>
            <w:tblGrid>
              <w:gridCol w:w="2275"/>
              <w:gridCol w:w="2873"/>
            </w:tblGrid>
            <w:tr w:rsidR="00E43638" w:rsidRPr="006D5B25" w14:paraId="1EF00959" w14:textId="77777777" w:rsidTr="00CC4B7C">
              <w:tc>
                <w:tcPr>
                  <w:tcW w:w="2275" w:type="dxa"/>
                </w:tcPr>
                <w:p w14:paraId="2E7D3316" w14:textId="77777777" w:rsidR="00E43638" w:rsidRPr="006D5B25" w:rsidRDefault="00E43638" w:rsidP="00E43638">
                  <w:pPr>
                    <w:pStyle w:val="Default"/>
                    <w:spacing w:before="96" w:after="96"/>
                    <w:rPr>
                      <w:rFonts w:ascii="Century Gothic" w:hAnsi="Century Gothic"/>
                      <w:sz w:val="20"/>
                      <w:szCs w:val="20"/>
                    </w:rPr>
                  </w:pPr>
                  <w:proofErr w:type="spellStart"/>
                  <w:r w:rsidRPr="006D5B25">
                    <w:rPr>
                      <w:rFonts w:ascii="Century Gothic" w:hAnsi="Century Gothic"/>
                      <w:sz w:val="20"/>
                      <w:szCs w:val="20"/>
                    </w:rPr>
                    <w:t>ixn.transfer_type</w:t>
                  </w:r>
                  <w:proofErr w:type="spellEnd"/>
                </w:p>
              </w:tc>
              <w:tc>
                <w:tcPr>
                  <w:tcW w:w="2873" w:type="dxa"/>
                </w:tcPr>
                <w:p w14:paraId="0EB3B33E" w14:textId="4F170E1F" w:rsidR="00E43638" w:rsidRPr="006D5B25" w:rsidRDefault="006D5B25" w:rsidP="006D5B25">
                  <w:pPr>
                    <w:pStyle w:val="Default"/>
                    <w:rPr>
                      <w:rFonts w:ascii="Century Gothic" w:hAnsi="Century Gothic"/>
                      <w:sz w:val="20"/>
                      <w:szCs w:val="20"/>
                    </w:rPr>
                  </w:pPr>
                  <w:r w:rsidRPr="006D5B25">
                    <w:rPr>
                      <w:rFonts w:ascii="Century Gothic" w:hAnsi="Century Gothic"/>
                      <w:sz w:val="20"/>
                      <w:szCs w:val="20"/>
                    </w:rPr>
                    <w:t xml:space="preserve">Type of transfer. Possible values: </w:t>
                  </w:r>
                  <w:proofErr w:type="spellStart"/>
                  <w:r w:rsidRPr="006D5B25">
                    <w:rPr>
                      <w:rFonts w:ascii="Century Gothic" w:hAnsi="Century Gothic"/>
                      <w:sz w:val="20"/>
                      <w:szCs w:val="20"/>
                    </w:rPr>
                    <w:t>blindTransfer</w:t>
                  </w:r>
                  <w:proofErr w:type="spellEnd"/>
                  <w:r w:rsidRPr="006D5B25">
                    <w:rPr>
                      <w:rFonts w:ascii="Century Gothic" w:hAnsi="Century Gothic"/>
                      <w:sz w:val="20"/>
                      <w:szCs w:val="20"/>
                    </w:rPr>
                    <w:t xml:space="preserve"> or </w:t>
                  </w:r>
                  <w:proofErr w:type="spellStart"/>
                  <w:r w:rsidRPr="006D5B25">
                    <w:rPr>
                      <w:rFonts w:ascii="Century Gothic" w:hAnsi="Century Gothic"/>
                      <w:sz w:val="20"/>
                      <w:szCs w:val="20"/>
                    </w:rPr>
                    <w:t>consultTransfer</w:t>
                  </w:r>
                  <w:proofErr w:type="spellEnd"/>
                  <w:r w:rsidRPr="006D5B25">
                    <w:rPr>
                      <w:rFonts w:ascii="Century Gothic" w:hAnsi="Century Gothic"/>
                      <w:sz w:val="20"/>
                      <w:szCs w:val="20"/>
                    </w:rPr>
                    <w:t>.</w:t>
                  </w:r>
                </w:p>
              </w:tc>
            </w:tr>
          </w:tbl>
          <w:p w14:paraId="79A35B2B" w14:textId="77777777" w:rsidR="00E43638" w:rsidRPr="006D5B25" w:rsidRDefault="00E43638" w:rsidP="00E43638">
            <w:pPr>
              <w:pStyle w:val="Default"/>
              <w:rPr>
                <w:rFonts w:ascii="Century Gothic" w:hAnsi="Century Gothic"/>
                <w:sz w:val="20"/>
                <w:szCs w:val="20"/>
              </w:rPr>
            </w:pPr>
          </w:p>
          <w:p w14:paraId="138D50E2"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Configure the property as a JSON object in the following format:</w:t>
            </w:r>
          </w:p>
          <w:p w14:paraId="2F6498BD"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w:t>
            </w:r>
          </w:p>
          <w:p w14:paraId="41444BB3"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 xml:space="preserve">  "ServiceNow_Field_Name_1": "Genesys_Participant_Data_Key_1",</w:t>
            </w:r>
          </w:p>
          <w:p w14:paraId="7418DEFA"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 xml:space="preserve">  "ServiceNow_Field_Name_2": "Genesys_Interaction_Metadata_Key_2"</w:t>
            </w:r>
          </w:p>
          <w:p w14:paraId="792F0B90" w14:textId="77777777" w:rsidR="006D5B25" w:rsidRDefault="006D5B25" w:rsidP="006D5B25">
            <w:pPr>
              <w:pStyle w:val="Default"/>
              <w:rPr>
                <w:rFonts w:ascii="Century Gothic" w:hAnsi="Century Gothic"/>
                <w:sz w:val="20"/>
                <w:szCs w:val="20"/>
              </w:rPr>
            </w:pPr>
            <w:r w:rsidRPr="006D5B25">
              <w:rPr>
                <w:rFonts w:ascii="Century Gothic" w:hAnsi="Century Gothic"/>
                <w:sz w:val="20"/>
                <w:szCs w:val="20"/>
              </w:rPr>
              <w:t>}</w:t>
            </w:r>
          </w:p>
          <w:p w14:paraId="18B411A0" w14:textId="77777777" w:rsidR="006D5B25" w:rsidRPr="006D5B25" w:rsidRDefault="006D5B25" w:rsidP="006D5B25">
            <w:pPr>
              <w:pStyle w:val="Default"/>
              <w:rPr>
                <w:rFonts w:ascii="Century Gothic" w:hAnsi="Century Gothic"/>
                <w:sz w:val="20"/>
                <w:szCs w:val="20"/>
              </w:rPr>
            </w:pPr>
          </w:p>
          <w:p w14:paraId="1CDB7EFD" w14:textId="77777777" w:rsidR="006D5B25" w:rsidRPr="007A50FF" w:rsidRDefault="006D5B25" w:rsidP="006D5B25">
            <w:pPr>
              <w:pStyle w:val="Default"/>
              <w:rPr>
                <w:rFonts w:ascii="Century Gothic" w:hAnsi="Century Gothic"/>
                <w:sz w:val="20"/>
                <w:szCs w:val="20"/>
              </w:rPr>
            </w:pPr>
            <w:r w:rsidRPr="007A50FF">
              <w:rPr>
                <w:rFonts w:ascii="Century Gothic" w:hAnsi="Century Gothic"/>
                <w:sz w:val="20"/>
                <w:szCs w:val="20"/>
              </w:rPr>
              <w:t>Example:</w:t>
            </w:r>
          </w:p>
          <w:p w14:paraId="2BA36423"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w:t>
            </w:r>
          </w:p>
          <w:p w14:paraId="36455D58"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 xml:space="preserve">  "sn_field_1": "participantKey1",</w:t>
            </w:r>
          </w:p>
          <w:p w14:paraId="1E1ACF83"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 xml:space="preserve">  "sn_field_2": "</w:t>
            </w:r>
            <w:proofErr w:type="spellStart"/>
            <w:r w:rsidRPr="006D5B25">
              <w:rPr>
                <w:rFonts w:ascii="Century Gothic" w:hAnsi="Century Gothic"/>
                <w:sz w:val="20"/>
                <w:szCs w:val="20"/>
              </w:rPr>
              <w:t>ixn.transfer_type</w:t>
            </w:r>
            <w:proofErr w:type="spellEnd"/>
            <w:r w:rsidRPr="006D5B25">
              <w:rPr>
                <w:rFonts w:ascii="Century Gothic" w:hAnsi="Century Gothic"/>
                <w:sz w:val="20"/>
                <w:szCs w:val="20"/>
              </w:rPr>
              <w:t>"</w:t>
            </w:r>
          </w:p>
          <w:p w14:paraId="0597A691" w14:textId="77777777" w:rsidR="006D5B25" w:rsidRPr="006D5B25" w:rsidRDefault="006D5B25" w:rsidP="006D5B25">
            <w:pPr>
              <w:pStyle w:val="Default"/>
              <w:rPr>
                <w:rFonts w:ascii="Century Gothic" w:hAnsi="Century Gothic"/>
                <w:sz w:val="20"/>
                <w:szCs w:val="20"/>
              </w:rPr>
            </w:pPr>
            <w:r w:rsidRPr="006D5B25">
              <w:rPr>
                <w:rFonts w:ascii="Century Gothic" w:hAnsi="Century Gothic"/>
                <w:sz w:val="20"/>
                <w:szCs w:val="20"/>
              </w:rPr>
              <w:t>}</w:t>
            </w:r>
          </w:p>
          <w:p w14:paraId="7D599B50" w14:textId="77777777" w:rsidR="00E43638" w:rsidRPr="006D5B25" w:rsidRDefault="00E43638" w:rsidP="00E43638">
            <w:pPr>
              <w:pStyle w:val="Default"/>
              <w:ind w:left="360"/>
              <w:rPr>
                <w:rFonts w:ascii="Century Gothic" w:hAnsi="Century Gothic"/>
                <w:b/>
                <w:bCs/>
                <w:sz w:val="20"/>
                <w:szCs w:val="20"/>
                <w:u w:val="single"/>
              </w:rPr>
            </w:pPr>
          </w:p>
        </w:tc>
      </w:tr>
      <w:tr w:rsidR="00E43638" w:rsidRPr="00022EEE" w14:paraId="00E3B521" w14:textId="77777777" w:rsidTr="006C4B76">
        <w:trPr>
          <w:cnfStyle w:val="000000100000" w:firstRow="0" w:lastRow="0" w:firstColumn="0" w:lastColumn="0" w:oddVBand="0" w:evenVBand="0" w:oddHBand="1" w:evenHBand="0" w:firstRowFirstColumn="0" w:firstRowLastColumn="0" w:lastRowFirstColumn="0" w:lastRowLastColumn="0"/>
          <w:trHeight w:val="1878"/>
        </w:trPr>
        <w:tc>
          <w:tcPr>
            <w:cnfStyle w:val="000010000000" w:firstRow="0" w:lastRow="0" w:firstColumn="0" w:lastColumn="0" w:oddVBand="1" w:evenVBand="0" w:oddHBand="0" w:evenHBand="0" w:firstRowFirstColumn="0" w:firstRowLastColumn="0" w:lastRowFirstColumn="0" w:lastRowLastColumn="0"/>
            <w:tcW w:w="3394" w:type="dxa"/>
          </w:tcPr>
          <w:p w14:paraId="5FE31597"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lastRenderedPageBreak/>
              <w:t>Select the ServiceNow phone field to search records for voice interactions</w:t>
            </w:r>
          </w:p>
          <w:p w14:paraId="25C01D58" w14:textId="77777777" w:rsidR="00E43638" w:rsidRPr="00022EEE" w:rsidRDefault="00E43638" w:rsidP="00E43638">
            <w:pPr>
              <w:pStyle w:val="Default"/>
              <w:rPr>
                <w:rFonts w:ascii="Century Gothic" w:hAnsi="Century Gothic"/>
                <w:sz w:val="20"/>
                <w:szCs w:val="20"/>
              </w:rPr>
            </w:pPr>
          </w:p>
          <w:p w14:paraId="56328A7D"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voiceSearchField</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7C2026FA" w14:textId="77777777" w:rsidR="00C9203F" w:rsidRDefault="00C9203F" w:rsidP="00555831">
            <w:pPr>
              <w:pStyle w:val="Default"/>
              <w:rPr>
                <w:rFonts w:ascii="Century Gothic" w:hAnsi="Century Gothic"/>
                <w:sz w:val="20"/>
                <w:szCs w:val="20"/>
              </w:rPr>
            </w:pPr>
            <w:r w:rsidRPr="00CC6BC8">
              <w:rPr>
                <w:rFonts w:ascii="Century Gothic" w:hAnsi="Century Gothic"/>
                <w:sz w:val="20"/>
                <w:szCs w:val="20"/>
              </w:rPr>
              <w:t>Select the ServiceNow phone field used to search for matching contacts or users during inbound and outbound voice interactions.</w:t>
            </w:r>
          </w:p>
          <w:p w14:paraId="61019EA4" w14:textId="77777777" w:rsidR="00CC6BC8" w:rsidRPr="00CC6BC8" w:rsidRDefault="00CC6BC8" w:rsidP="00555831">
            <w:pPr>
              <w:pStyle w:val="Default"/>
              <w:rPr>
                <w:rFonts w:ascii="Century Gothic" w:hAnsi="Century Gothic"/>
                <w:sz w:val="20"/>
                <w:szCs w:val="20"/>
              </w:rPr>
            </w:pPr>
          </w:p>
          <w:p w14:paraId="78844E9C" w14:textId="77777777" w:rsidR="00C9203F" w:rsidRPr="00CC6BC8" w:rsidRDefault="00C9203F" w:rsidP="00555831">
            <w:pPr>
              <w:pStyle w:val="Default"/>
              <w:rPr>
                <w:rFonts w:ascii="Century Gothic" w:hAnsi="Century Gothic"/>
                <w:sz w:val="20"/>
                <w:szCs w:val="20"/>
              </w:rPr>
            </w:pPr>
            <w:r w:rsidRPr="00CC6BC8">
              <w:rPr>
                <w:rFonts w:ascii="Century Gothic" w:hAnsi="Century Gothic"/>
                <w:sz w:val="20"/>
                <w:szCs w:val="20"/>
              </w:rPr>
              <w:t>Available options:</w:t>
            </w:r>
          </w:p>
          <w:tbl>
            <w:tblPr>
              <w:tblStyle w:val="TableGridLight"/>
              <w:tblW w:w="5708" w:type="dxa"/>
              <w:tblLook w:val="04A0" w:firstRow="1" w:lastRow="0" w:firstColumn="1" w:lastColumn="0" w:noHBand="0" w:noVBand="1"/>
            </w:tblPr>
            <w:tblGrid>
              <w:gridCol w:w="1683"/>
              <w:gridCol w:w="4025"/>
            </w:tblGrid>
            <w:tr w:rsidR="00C9203F" w:rsidRPr="00CC6BC8" w14:paraId="4712A86F" w14:textId="77777777" w:rsidTr="002623AB">
              <w:tc>
                <w:tcPr>
                  <w:tcW w:w="1656" w:type="dxa"/>
                  <w:hideMark/>
                </w:tcPr>
                <w:p w14:paraId="06C8B860" w14:textId="77777777" w:rsidR="00C9203F" w:rsidRPr="00CC6BC8" w:rsidRDefault="00C9203F" w:rsidP="00C9203F">
                  <w:pPr>
                    <w:jc w:val="center"/>
                    <w:rPr>
                      <w:b/>
                      <w:bCs/>
                      <w:sz w:val="20"/>
                      <w:szCs w:val="20"/>
                    </w:rPr>
                  </w:pPr>
                  <w:r w:rsidRPr="00CC6BC8">
                    <w:rPr>
                      <w:b/>
                      <w:bCs/>
                      <w:sz w:val="20"/>
                      <w:szCs w:val="20"/>
                    </w:rPr>
                    <w:t>Option</w:t>
                  </w:r>
                </w:p>
              </w:tc>
              <w:tc>
                <w:tcPr>
                  <w:tcW w:w="3962" w:type="dxa"/>
                  <w:hideMark/>
                </w:tcPr>
                <w:p w14:paraId="5D55FE89" w14:textId="77777777" w:rsidR="00C9203F" w:rsidRPr="00CC6BC8" w:rsidRDefault="00C9203F" w:rsidP="00C9203F">
                  <w:pPr>
                    <w:jc w:val="center"/>
                    <w:rPr>
                      <w:b/>
                      <w:bCs/>
                      <w:sz w:val="20"/>
                      <w:szCs w:val="20"/>
                    </w:rPr>
                  </w:pPr>
                  <w:r w:rsidRPr="00CC6BC8">
                    <w:rPr>
                      <w:b/>
                      <w:bCs/>
                      <w:sz w:val="20"/>
                      <w:szCs w:val="20"/>
                    </w:rPr>
                    <w:t>Description</w:t>
                  </w:r>
                </w:p>
              </w:tc>
            </w:tr>
            <w:tr w:rsidR="00C9203F" w:rsidRPr="00CC6BC8" w14:paraId="6657D3E0" w14:textId="77777777" w:rsidTr="002623AB">
              <w:tc>
                <w:tcPr>
                  <w:tcW w:w="1656" w:type="dxa"/>
                  <w:hideMark/>
                </w:tcPr>
                <w:p w14:paraId="31D47BEC" w14:textId="77777777" w:rsidR="00C9203F" w:rsidRPr="00CC6BC8" w:rsidRDefault="00C9203F" w:rsidP="00C9203F">
                  <w:pPr>
                    <w:rPr>
                      <w:b/>
                      <w:bCs/>
                      <w:sz w:val="20"/>
                      <w:szCs w:val="20"/>
                    </w:rPr>
                  </w:pPr>
                  <w:r w:rsidRPr="00CC6BC8">
                    <w:rPr>
                      <w:rStyle w:val="Strong"/>
                      <w:b w:val="0"/>
                      <w:bCs w:val="0"/>
                      <w:sz w:val="20"/>
                      <w:szCs w:val="20"/>
                    </w:rPr>
                    <w:t>Business Phone</w:t>
                  </w:r>
                </w:p>
              </w:tc>
              <w:tc>
                <w:tcPr>
                  <w:tcW w:w="3962" w:type="dxa"/>
                  <w:hideMark/>
                </w:tcPr>
                <w:p w14:paraId="3FA2DF28" w14:textId="77777777" w:rsidR="00C9203F" w:rsidRPr="00CC6BC8" w:rsidRDefault="00C9203F" w:rsidP="00C9203F">
                  <w:pPr>
                    <w:rPr>
                      <w:sz w:val="20"/>
                      <w:szCs w:val="20"/>
                    </w:rPr>
                  </w:pPr>
                  <w:r w:rsidRPr="00CC6BC8">
                    <w:rPr>
                      <w:sz w:val="20"/>
                      <w:szCs w:val="20"/>
                    </w:rPr>
                    <w:t>Searches the Business Phone field on ServiceNow contact and user records.</w:t>
                  </w:r>
                </w:p>
              </w:tc>
            </w:tr>
            <w:tr w:rsidR="00C9203F" w:rsidRPr="00CC6BC8" w14:paraId="72C4682D" w14:textId="77777777" w:rsidTr="002623AB">
              <w:tc>
                <w:tcPr>
                  <w:tcW w:w="1656" w:type="dxa"/>
                  <w:hideMark/>
                </w:tcPr>
                <w:p w14:paraId="52682A1E" w14:textId="77777777" w:rsidR="00C9203F" w:rsidRPr="00CC6BC8" w:rsidRDefault="00C9203F" w:rsidP="00C9203F">
                  <w:pPr>
                    <w:rPr>
                      <w:b/>
                      <w:bCs/>
                      <w:sz w:val="20"/>
                      <w:szCs w:val="20"/>
                    </w:rPr>
                  </w:pPr>
                  <w:r w:rsidRPr="00CC6BC8">
                    <w:rPr>
                      <w:rStyle w:val="Strong"/>
                      <w:b w:val="0"/>
                      <w:bCs w:val="0"/>
                      <w:sz w:val="20"/>
                      <w:szCs w:val="20"/>
                    </w:rPr>
                    <w:t>Mobile Phone</w:t>
                  </w:r>
                </w:p>
              </w:tc>
              <w:tc>
                <w:tcPr>
                  <w:tcW w:w="3962" w:type="dxa"/>
                  <w:hideMark/>
                </w:tcPr>
                <w:p w14:paraId="01249067" w14:textId="77777777" w:rsidR="00C9203F" w:rsidRPr="00CC6BC8" w:rsidRDefault="00C9203F" w:rsidP="00C9203F">
                  <w:pPr>
                    <w:rPr>
                      <w:sz w:val="20"/>
                      <w:szCs w:val="20"/>
                    </w:rPr>
                  </w:pPr>
                  <w:r w:rsidRPr="00CC6BC8">
                    <w:rPr>
                      <w:sz w:val="20"/>
                      <w:szCs w:val="20"/>
                    </w:rPr>
                    <w:t>Searches the Mobile Phone field on ServiceNow contact and user records.</w:t>
                  </w:r>
                </w:p>
              </w:tc>
            </w:tr>
            <w:tr w:rsidR="00C9203F" w:rsidRPr="00CC6BC8" w14:paraId="269C615E" w14:textId="77777777" w:rsidTr="002623AB">
              <w:tc>
                <w:tcPr>
                  <w:tcW w:w="1656" w:type="dxa"/>
                  <w:hideMark/>
                </w:tcPr>
                <w:p w14:paraId="73DD7F5B" w14:textId="77777777" w:rsidR="00C9203F" w:rsidRPr="00CC6BC8" w:rsidRDefault="00C9203F" w:rsidP="00C9203F">
                  <w:pPr>
                    <w:rPr>
                      <w:b/>
                      <w:bCs/>
                      <w:sz w:val="20"/>
                      <w:szCs w:val="20"/>
                    </w:rPr>
                  </w:pPr>
                  <w:r w:rsidRPr="00CC6BC8">
                    <w:rPr>
                      <w:rStyle w:val="Strong"/>
                      <w:b w:val="0"/>
                      <w:bCs w:val="0"/>
                      <w:sz w:val="20"/>
                      <w:szCs w:val="20"/>
                    </w:rPr>
                    <w:t>All Phone Fields</w:t>
                  </w:r>
                </w:p>
              </w:tc>
              <w:tc>
                <w:tcPr>
                  <w:tcW w:w="3962" w:type="dxa"/>
                  <w:hideMark/>
                </w:tcPr>
                <w:p w14:paraId="136BB8C7" w14:textId="77777777" w:rsidR="00C9203F" w:rsidRPr="00CC6BC8" w:rsidRDefault="00C9203F" w:rsidP="00C9203F">
                  <w:pPr>
                    <w:rPr>
                      <w:sz w:val="20"/>
                      <w:szCs w:val="20"/>
                    </w:rPr>
                  </w:pPr>
                  <w:r w:rsidRPr="00CC6BC8">
                    <w:rPr>
                      <w:sz w:val="20"/>
                      <w:szCs w:val="20"/>
                    </w:rPr>
                    <w:t>Searches the Business Phone, Mobile Phone, and Home Phone fields on ServiceNow contact and user records.</w:t>
                  </w:r>
                </w:p>
              </w:tc>
            </w:tr>
          </w:tbl>
          <w:p w14:paraId="565E760D" w14:textId="77777777" w:rsidR="00E43638" w:rsidRPr="00022EEE" w:rsidRDefault="00E43638" w:rsidP="00E43638">
            <w:pPr>
              <w:pStyle w:val="Default"/>
              <w:rPr>
                <w:rFonts w:ascii="Century Gothic" w:hAnsi="Century Gothic"/>
                <w:sz w:val="20"/>
                <w:szCs w:val="20"/>
              </w:rPr>
            </w:pPr>
          </w:p>
        </w:tc>
      </w:tr>
      <w:tr w:rsidR="00E43638" w:rsidRPr="00022EEE" w14:paraId="4AC1AD70" w14:textId="77777777" w:rsidTr="00B2155B">
        <w:trPr>
          <w:cnfStyle w:val="000000010000" w:firstRow="0" w:lastRow="0" w:firstColumn="0" w:lastColumn="0" w:oddVBand="0" w:evenVBand="0" w:oddHBand="0" w:evenHBand="1" w:firstRowFirstColumn="0" w:firstRowLastColumn="0" w:lastRowFirstColumn="0" w:lastRowLastColumn="0"/>
          <w:trHeight w:val="836"/>
        </w:trPr>
        <w:tc>
          <w:tcPr>
            <w:cnfStyle w:val="000010000000" w:firstRow="0" w:lastRow="0" w:firstColumn="0" w:lastColumn="0" w:oddVBand="1" w:evenVBand="0" w:oddHBand="0" w:evenHBand="0" w:firstRowFirstColumn="0" w:firstRowLastColumn="0" w:lastRowFirstColumn="0" w:lastRowLastColumn="0"/>
            <w:tcW w:w="3394" w:type="dxa"/>
          </w:tcPr>
          <w:p w14:paraId="3AA875C0" w14:textId="77777777" w:rsidR="00E43638" w:rsidRPr="00022EEE" w:rsidRDefault="00E43638" w:rsidP="00E43638">
            <w:pPr>
              <w:pStyle w:val="Default"/>
              <w:rPr>
                <w:rFonts w:ascii="Century Gothic" w:hAnsi="Century Gothic"/>
                <w:b/>
                <w:bCs/>
                <w:sz w:val="20"/>
                <w:szCs w:val="20"/>
                <w:lang w:val="en-US"/>
              </w:rPr>
            </w:pPr>
            <w:r w:rsidRPr="00022EEE">
              <w:rPr>
                <w:rFonts w:ascii="Century Gothic" w:hAnsi="Century Gothic"/>
                <w:b/>
                <w:bCs/>
                <w:sz w:val="20"/>
                <w:szCs w:val="20"/>
                <w:lang w:val="en-US"/>
              </w:rPr>
              <w:t xml:space="preserve">List of tables used for Direct </w:t>
            </w:r>
            <w:proofErr w:type="spellStart"/>
            <w:r w:rsidRPr="00022EEE">
              <w:rPr>
                <w:rFonts w:ascii="Century Gothic" w:hAnsi="Century Gothic"/>
                <w:b/>
                <w:bCs/>
                <w:sz w:val="20"/>
                <w:szCs w:val="20"/>
                <w:lang w:val="en-US"/>
              </w:rPr>
              <w:t>screenpop</w:t>
            </w:r>
            <w:proofErr w:type="spellEnd"/>
            <w:r w:rsidRPr="00022EEE">
              <w:rPr>
                <w:rFonts w:ascii="Century Gothic" w:hAnsi="Century Gothic"/>
                <w:b/>
                <w:bCs/>
                <w:sz w:val="20"/>
                <w:szCs w:val="20"/>
                <w:lang w:val="en-US"/>
              </w:rPr>
              <w:t xml:space="preserve"> feature</w:t>
            </w:r>
          </w:p>
          <w:p w14:paraId="6BBA1A85" w14:textId="77777777" w:rsidR="00E43638" w:rsidRPr="00022EEE" w:rsidRDefault="00E43638" w:rsidP="00E43638">
            <w:pPr>
              <w:pStyle w:val="Default"/>
              <w:rPr>
                <w:rFonts w:ascii="Century Gothic" w:hAnsi="Century Gothic"/>
                <w:sz w:val="20"/>
                <w:szCs w:val="20"/>
                <w:lang w:val="en-US"/>
              </w:rPr>
            </w:pPr>
          </w:p>
          <w:p w14:paraId="5D984877"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lang w:val="en-US"/>
              </w:rPr>
              <w:t>customEntitiesList</w:t>
            </w:r>
            <w:proofErr w:type="spellEnd"/>
          </w:p>
          <w:p w14:paraId="3620E981" w14:textId="77777777" w:rsidR="00E43638" w:rsidRPr="00022EEE" w:rsidRDefault="00E43638" w:rsidP="00E43638">
            <w:pPr>
              <w:pStyle w:val="Default"/>
              <w:rPr>
                <w:rFonts w:ascii="Century Gothic" w:hAnsi="Century Gothic"/>
                <w:sz w:val="20"/>
                <w:szCs w:val="20"/>
                <w:lang w:val="en-US"/>
              </w:rPr>
            </w:pPr>
          </w:p>
        </w:tc>
        <w:tc>
          <w:tcPr>
            <w:cnfStyle w:val="000001000000" w:firstRow="0" w:lastRow="0" w:firstColumn="0" w:lastColumn="0" w:oddVBand="0" w:evenVBand="1" w:oddHBand="0" w:evenHBand="0" w:firstRowFirstColumn="0" w:firstRowLastColumn="0" w:lastRowFirstColumn="0" w:lastRowLastColumn="0"/>
            <w:tcW w:w="6056" w:type="dxa"/>
          </w:tcPr>
          <w:p w14:paraId="109A6E65" w14:textId="77777777" w:rsidR="00C61224" w:rsidRDefault="00C61224" w:rsidP="00097F8A">
            <w:pPr>
              <w:pStyle w:val="Default"/>
              <w:rPr>
                <w:rFonts w:ascii="Century Gothic" w:hAnsi="Century Gothic"/>
                <w:sz w:val="20"/>
                <w:szCs w:val="20"/>
              </w:rPr>
            </w:pPr>
            <w:r w:rsidRPr="00097F8A">
              <w:rPr>
                <w:rFonts w:ascii="Century Gothic" w:hAnsi="Century Gothic"/>
                <w:b/>
                <w:bCs/>
                <w:sz w:val="20"/>
                <w:szCs w:val="20"/>
              </w:rPr>
              <w:t>Optional.</w:t>
            </w:r>
            <w:r w:rsidRPr="00097F8A">
              <w:rPr>
                <w:rFonts w:ascii="Century Gothic" w:hAnsi="Century Gothic"/>
                <w:sz w:val="20"/>
                <w:szCs w:val="20"/>
              </w:rPr>
              <w:t xml:space="preserve"> Specifies additional ServiceNow tables that can be used with the direct screen-pop feature. The default supported tables are incident, interaction, and </w:t>
            </w:r>
            <w:proofErr w:type="spellStart"/>
            <w:r w:rsidRPr="00097F8A">
              <w:rPr>
                <w:rFonts w:ascii="Century Gothic" w:hAnsi="Century Gothic"/>
                <w:sz w:val="20"/>
                <w:szCs w:val="20"/>
              </w:rPr>
              <w:t>sn_customerservice_case</w:t>
            </w:r>
            <w:proofErr w:type="spellEnd"/>
            <w:r w:rsidRPr="00097F8A">
              <w:rPr>
                <w:rFonts w:ascii="Century Gothic" w:hAnsi="Century Gothic"/>
                <w:sz w:val="20"/>
                <w:szCs w:val="20"/>
              </w:rPr>
              <w:t>.</w:t>
            </w:r>
          </w:p>
          <w:p w14:paraId="10E1ABB4" w14:textId="77777777" w:rsidR="00623879" w:rsidRPr="00097F8A" w:rsidRDefault="00623879" w:rsidP="00097F8A">
            <w:pPr>
              <w:pStyle w:val="Default"/>
              <w:rPr>
                <w:rFonts w:ascii="Century Gothic" w:hAnsi="Century Gothic"/>
                <w:sz w:val="20"/>
                <w:szCs w:val="20"/>
              </w:rPr>
            </w:pPr>
          </w:p>
          <w:p w14:paraId="0F89D1F1" w14:textId="77777777" w:rsidR="00C61224" w:rsidRPr="00097F8A" w:rsidRDefault="00C61224" w:rsidP="00097F8A">
            <w:pPr>
              <w:pStyle w:val="Default"/>
              <w:rPr>
                <w:rFonts w:ascii="Century Gothic" w:hAnsi="Century Gothic"/>
                <w:sz w:val="20"/>
                <w:szCs w:val="20"/>
              </w:rPr>
            </w:pPr>
            <w:r w:rsidRPr="00097F8A">
              <w:rPr>
                <w:rFonts w:ascii="Century Gothic" w:hAnsi="Century Gothic"/>
                <w:sz w:val="20"/>
                <w:szCs w:val="20"/>
              </w:rPr>
              <w:t>Enter multiple table names as a comma-separated list.</w:t>
            </w:r>
          </w:p>
          <w:p w14:paraId="4EF24549" w14:textId="77777777" w:rsidR="00623879" w:rsidRDefault="00623879" w:rsidP="00097F8A">
            <w:pPr>
              <w:pStyle w:val="Default"/>
              <w:rPr>
                <w:rFonts w:ascii="Century Gothic" w:hAnsi="Century Gothic"/>
                <w:b/>
                <w:bCs/>
                <w:sz w:val="20"/>
                <w:szCs w:val="20"/>
              </w:rPr>
            </w:pPr>
          </w:p>
          <w:p w14:paraId="3547B556" w14:textId="3C84D528" w:rsidR="00C61224" w:rsidRPr="007A50FF" w:rsidRDefault="00C61224" w:rsidP="00097F8A">
            <w:pPr>
              <w:pStyle w:val="Default"/>
              <w:rPr>
                <w:rFonts w:ascii="Century Gothic" w:hAnsi="Century Gothic"/>
                <w:sz w:val="20"/>
                <w:szCs w:val="20"/>
              </w:rPr>
            </w:pPr>
            <w:r w:rsidRPr="007A50FF">
              <w:rPr>
                <w:rFonts w:ascii="Century Gothic" w:hAnsi="Century Gothic"/>
                <w:sz w:val="20"/>
                <w:szCs w:val="20"/>
              </w:rPr>
              <w:t>Format:</w:t>
            </w:r>
          </w:p>
          <w:p w14:paraId="1B047338" w14:textId="77777777" w:rsidR="00C61224" w:rsidRPr="00097F8A" w:rsidRDefault="00C61224" w:rsidP="00097F8A">
            <w:pPr>
              <w:pStyle w:val="Default"/>
              <w:rPr>
                <w:rFonts w:ascii="Century Gothic" w:hAnsi="Century Gothic"/>
                <w:sz w:val="20"/>
                <w:szCs w:val="20"/>
              </w:rPr>
            </w:pPr>
            <w:r w:rsidRPr="00097F8A">
              <w:rPr>
                <w:rFonts w:ascii="Century Gothic" w:hAnsi="Century Gothic"/>
                <w:sz w:val="20"/>
                <w:szCs w:val="20"/>
              </w:rPr>
              <w:t>ServiceNowTable1,ServiceNowTable2</w:t>
            </w:r>
          </w:p>
          <w:p w14:paraId="4CFB8014" w14:textId="77777777" w:rsidR="00623879" w:rsidRDefault="00623879" w:rsidP="00097F8A">
            <w:pPr>
              <w:pStyle w:val="Default"/>
              <w:rPr>
                <w:rFonts w:ascii="Century Gothic" w:hAnsi="Century Gothic"/>
                <w:b/>
                <w:bCs/>
                <w:sz w:val="20"/>
                <w:szCs w:val="20"/>
              </w:rPr>
            </w:pPr>
          </w:p>
          <w:p w14:paraId="14C4F00E" w14:textId="3F58CE9F" w:rsidR="00C61224" w:rsidRPr="007A50FF" w:rsidRDefault="00C61224" w:rsidP="00097F8A">
            <w:pPr>
              <w:pStyle w:val="Default"/>
              <w:rPr>
                <w:rFonts w:ascii="Century Gothic" w:hAnsi="Century Gothic"/>
                <w:sz w:val="20"/>
                <w:szCs w:val="20"/>
              </w:rPr>
            </w:pPr>
            <w:r w:rsidRPr="007A50FF">
              <w:rPr>
                <w:rFonts w:ascii="Century Gothic" w:hAnsi="Century Gothic"/>
                <w:sz w:val="20"/>
                <w:szCs w:val="20"/>
              </w:rPr>
              <w:t>Example:</w:t>
            </w:r>
          </w:p>
          <w:p w14:paraId="623A1237" w14:textId="77777777" w:rsidR="00C61224" w:rsidRPr="00097F8A" w:rsidRDefault="00C61224" w:rsidP="00097F8A">
            <w:pPr>
              <w:pStyle w:val="Default"/>
              <w:rPr>
                <w:rFonts w:ascii="Century Gothic" w:hAnsi="Century Gothic"/>
                <w:sz w:val="20"/>
                <w:szCs w:val="20"/>
              </w:rPr>
            </w:pPr>
            <w:r w:rsidRPr="00097F8A">
              <w:rPr>
                <w:rFonts w:ascii="Century Gothic" w:hAnsi="Century Gothic"/>
                <w:sz w:val="20"/>
                <w:szCs w:val="20"/>
              </w:rPr>
              <w:t>sys_user,customTable1</w:t>
            </w:r>
          </w:p>
          <w:p w14:paraId="6A7021ED" w14:textId="77777777" w:rsidR="00623879" w:rsidRDefault="00623879" w:rsidP="00097F8A">
            <w:pPr>
              <w:pStyle w:val="Default"/>
              <w:rPr>
                <w:rFonts w:ascii="Century Gothic" w:hAnsi="Century Gothic"/>
                <w:sz w:val="20"/>
                <w:szCs w:val="20"/>
              </w:rPr>
            </w:pPr>
          </w:p>
          <w:p w14:paraId="68D9AC9B" w14:textId="676D62B2" w:rsidR="00C61224" w:rsidRPr="00623879" w:rsidRDefault="00C61224" w:rsidP="00097F8A">
            <w:pPr>
              <w:pStyle w:val="Default"/>
              <w:rPr>
                <w:rFonts w:ascii="Century Gothic" w:hAnsi="Century Gothic"/>
                <w:b/>
                <w:bCs/>
                <w:sz w:val="20"/>
                <w:szCs w:val="20"/>
              </w:rPr>
            </w:pPr>
            <w:r w:rsidRPr="00623879">
              <w:rPr>
                <w:rFonts w:ascii="Century Gothic" w:hAnsi="Century Gothic"/>
                <w:b/>
                <w:bCs/>
                <w:sz w:val="20"/>
                <w:szCs w:val="20"/>
              </w:rPr>
              <w:t>Direct screen pop</w:t>
            </w:r>
          </w:p>
          <w:p w14:paraId="01BFB458" w14:textId="77777777" w:rsidR="00C61224" w:rsidRPr="00097F8A" w:rsidRDefault="00C61224" w:rsidP="00097F8A">
            <w:pPr>
              <w:pStyle w:val="Default"/>
              <w:rPr>
                <w:rFonts w:ascii="Century Gothic" w:hAnsi="Century Gothic"/>
                <w:sz w:val="20"/>
                <w:szCs w:val="20"/>
              </w:rPr>
            </w:pPr>
            <w:r w:rsidRPr="00097F8A">
              <w:rPr>
                <w:rFonts w:ascii="Century Gothic" w:hAnsi="Century Gothic"/>
                <w:sz w:val="20"/>
                <w:szCs w:val="20"/>
              </w:rPr>
              <w:t>Direct screen pop opens a specific ServiceNow record using participant data passed with the Genesys interaction.</w:t>
            </w:r>
          </w:p>
          <w:p w14:paraId="0B2BE887" w14:textId="1C862169" w:rsidR="00591DC1" w:rsidRDefault="00C61224" w:rsidP="00203117">
            <w:pPr>
              <w:pStyle w:val="Default"/>
              <w:rPr>
                <w:rFonts w:ascii="Century Gothic" w:hAnsi="Century Gothic"/>
                <w:sz w:val="20"/>
                <w:szCs w:val="20"/>
              </w:rPr>
            </w:pPr>
            <w:r w:rsidRPr="00097F8A">
              <w:rPr>
                <w:rFonts w:ascii="Century Gothic" w:hAnsi="Century Gothic"/>
                <w:sz w:val="20"/>
                <w:szCs w:val="20"/>
              </w:rPr>
              <w:t>The following participant data attributes are required:</w:t>
            </w:r>
          </w:p>
          <w:p w14:paraId="38ED526F" w14:textId="77777777" w:rsidR="00203117" w:rsidRPr="00203117" w:rsidRDefault="00203117" w:rsidP="00203117">
            <w:pPr>
              <w:pStyle w:val="Default"/>
              <w:rPr>
                <w:rFonts w:ascii="Century Gothic" w:hAnsi="Century Gothic"/>
                <w:sz w:val="20"/>
                <w:szCs w:val="20"/>
              </w:rPr>
            </w:pPr>
          </w:p>
          <w:tbl>
            <w:tblPr>
              <w:tblStyle w:val="TableGridLight"/>
              <w:tblW w:w="0" w:type="auto"/>
              <w:tblLook w:val="04A0" w:firstRow="1" w:lastRow="0" w:firstColumn="1" w:lastColumn="0" w:noHBand="0" w:noVBand="1"/>
            </w:tblPr>
            <w:tblGrid>
              <w:gridCol w:w="2585"/>
              <w:gridCol w:w="2995"/>
            </w:tblGrid>
            <w:tr w:rsidR="00591DC1" w:rsidRPr="00203117" w14:paraId="3DE05216" w14:textId="77777777" w:rsidTr="00B2155B">
              <w:tc>
                <w:tcPr>
                  <w:tcW w:w="2585" w:type="dxa"/>
                  <w:hideMark/>
                </w:tcPr>
                <w:p w14:paraId="2E844043" w14:textId="77777777" w:rsidR="00591DC1" w:rsidRPr="00203117" w:rsidRDefault="00591DC1" w:rsidP="00591DC1">
                  <w:pPr>
                    <w:jc w:val="center"/>
                    <w:rPr>
                      <w:b/>
                      <w:bCs/>
                      <w:sz w:val="20"/>
                      <w:szCs w:val="20"/>
                    </w:rPr>
                  </w:pPr>
                  <w:r w:rsidRPr="00203117">
                    <w:rPr>
                      <w:b/>
                      <w:bCs/>
                      <w:sz w:val="20"/>
                      <w:szCs w:val="20"/>
                    </w:rPr>
                    <w:t>Participant data key</w:t>
                  </w:r>
                </w:p>
              </w:tc>
              <w:tc>
                <w:tcPr>
                  <w:tcW w:w="2995" w:type="dxa"/>
                  <w:hideMark/>
                </w:tcPr>
                <w:p w14:paraId="22A20D2E" w14:textId="77777777" w:rsidR="00591DC1" w:rsidRPr="00203117" w:rsidRDefault="00591DC1" w:rsidP="00591DC1">
                  <w:pPr>
                    <w:jc w:val="center"/>
                    <w:rPr>
                      <w:b/>
                      <w:bCs/>
                      <w:sz w:val="20"/>
                      <w:szCs w:val="20"/>
                    </w:rPr>
                  </w:pPr>
                  <w:r w:rsidRPr="00203117">
                    <w:rPr>
                      <w:b/>
                      <w:bCs/>
                      <w:sz w:val="20"/>
                      <w:szCs w:val="20"/>
                    </w:rPr>
                    <w:t>Description</w:t>
                  </w:r>
                </w:p>
              </w:tc>
            </w:tr>
            <w:tr w:rsidR="00591DC1" w:rsidRPr="00203117" w14:paraId="1D2013F9" w14:textId="77777777" w:rsidTr="00B2155B">
              <w:tc>
                <w:tcPr>
                  <w:tcW w:w="2585" w:type="dxa"/>
                  <w:hideMark/>
                </w:tcPr>
                <w:p w14:paraId="61B9EE8E" w14:textId="77777777" w:rsidR="00591DC1" w:rsidRPr="00203117" w:rsidRDefault="00591DC1" w:rsidP="00591DC1">
                  <w:pPr>
                    <w:rPr>
                      <w:sz w:val="20"/>
                      <w:szCs w:val="20"/>
                    </w:rPr>
                  </w:pPr>
                  <w:proofErr w:type="spellStart"/>
                  <w:r w:rsidRPr="00203117">
                    <w:rPr>
                      <w:rStyle w:val="HTMLCode"/>
                      <w:rFonts w:ascii="Century Gothic" w:eastAsiaTheme="minorHAnsi" w:hAnsi="Century Gothic"/>
                    </w:rPr>
                    <w:t>directscreenpop_table</w:t>
                  </w:r>
                  <w:proofErr w:type="spellEnd"/>
                </w:p>
              </w:tc>
              <w:tc>
                <w:tcPr>
                  <w:tcW w:w="2995" w:type="dxa"/>
                  <w:hideMark/>
                </w:tcPr>
                <w:p w14:paraId="3501B240" w14:textId="77777777" w:rsidR="00591DC1" w:rsidRPr="00203117" w:rsidRDefault="00591DC1" w:rsidP="00591DC1">
                  <w:pPr>
                    <w:rPr>
                      <w:sz w:val="20"/>
                      <w:szCs w:val="20"/>
                    </w:rPr>
                  </w:pPr>
                  <w:r w:rsidRPr="00203117">
                    <w:rPr>
                      <w:sz w:val="20"/>
                      <w:szCs w:val="20"/>
                    </w:rPr>
                    <w:t>ServiceNow table containing the record.</w:t>
                  </w:r>
                </w:p>
              </w:tc>
            </w:tr>
            <w:tr w:rsidR="00591DC1" w:rsidRPr="00203117" w14:paraId="2B9AF7CA" w14:textId="77777777" w:rsidTr="00B2155B">
              <w:tc>
                <w:tcPr>
                  <w:tcW w:w="2585" w:type="dxa"/>
                  <w:hideMark/>
                </w:tcPr>
                <w:p w14:paraId="72AAFF4F" w14:textId="77777777" w:rsidR="00591DC1" w:rsidRPr="00203117" w:rsidRDefault="00591DC1" w:rsidP="00591DC1">
                  <w:pPr>
                    <w:rPr>
                      <w:sz w:val="20"/>
                      <w:szCs w:val="20"/>
                    </w:rPr>
                  </w:pPr>
                  <w:proofErr w:type="spellStart"/>
                  <w:r w:rsidRPr="00203117">
                    <w:rPr>
                      <w:rStyle w:val="HTMLCode"/>
                      <w:rFonts w:ascii="Century Gothic" w:eastAsiaTheme="minorHAnsi" w:hAnsi="Century Gothic"/>
                    </w:rPr>
                    <w:t>directscreenpop_field</w:t>
                  </w:r>
                  <w:proofErr w:type="spellEnd"/>
                </w:p>
              </w:tc>
              <w:tc>
                <w:tcPr>
                  <w:tcW w:w="2995" w:type="dxa"/>
                  <w:hideMark/>
                </w:tcPr>
                <w:p w14:paraId="25118152" w14:textId="77777777" w:rsidR="00591DC1" w:rsidRPr="00203117" w:rsidRDefault="00591DC1" w:rsidP="00591DC1">
                  <w:pPr>
                    <w:rPr>
                      <w:sz w:val="20"/>
                      <w:szCs w:val="20"/>
                    </w:rPr>
                  </w:pPr>
                  <w:r w:rsidRPr="00203117">
                    <w:rPr>
                      <w:sz w:val="20"/>
                      <w:szCs w:val="20"/>
                    </w:rPr>
                    <w:t>Field used to search for the record.</w:t>
                  </w:r>
                </w:p>
              </w:tc>
            </w:tr>
            <w:tr w:rsidR="00591DC1" w:rsidRPr="00203117" w14:paraId="54380EE4" w14:textId="77777777" w:rsidTr="00B2155B">
              <w:tc>
                <w:tcPr>
                  <w:tcW w:w="2585" w:type="dxa"/>
                  <w:hideMark/>
                </w:tcPr>
                <w:p w14:paraId="7320C16B" w14:textId="77777777" w:rsidR="00591DC1" w:rsidRPr="00203117" w:rsidRDefault="00591DC1" w:rsidP="00591DC1">
                  <w:pPr>
                    <w:rPr>
                      <w:sz w:val="20"/>
                      <w:szCs w:val="20"/>
                    </w:rPr>
                  </w:pPr>
                  <w:proofErr w:type="spellStart"/>
                  <w:r w:rsidRPr="00203117">
                    <w:rPr>
                      <w:rStyle w:val="HTMLCode"/>
                      <w:rFonts w:ascii="Century Gothic" w:eastAsiaTheme="minorHAnsi" w:hAnsi="Century Gothic"/>
                    </w:rPr>
                    <w:t>directscreenpop_value</w:t>
                  </w:r>
                  <w:proofErr w:type="spellEnd"/>
                </w:p>
              </w:tc>
              <w:tc>
                <w:tcPr>
                  <w:tcW w:w="2995" w:type="dxa"/>
                  <w:hideMark/>
                </w:tcPr>
                <w:p w14:paraId="4AA9192F" w14:textId="77777777" w:rsidR="00591DC1" w:rsidRPr="00203117" w:rsidRDefault="00591DC1" w:rsidP="00591DC1">
                  <w:pPr>
                    <w:rPr>
                      <w:sz w:val="20"/>
                      <w:szCs w:val="20"/>
                    </w:rPr>
                  </w:pPr>
                  <w:r w:rsidRPr="00203117">
                    <w:rPr>
                      <w:sz w:val="20"/>
                      <w:szCs w:val="20"/>
                    </w:rPr>
                    <w:t>Value used to identify the record.</w:t>
                  </w:r>
                </w:p>
              </w:tc>
            </w:tr>
          </w:tbl>
          <w:p w14:paraId="7DA2913A" w14:textId="77777777" w:rsidR="00E43638" w:rsidRPr="00097F8A" w:rsidRDefault="00E43638" w:rsidP="00097F8A">
            <w:pPr>
              <w:pStyle w:val="Default"/>
              <w:rPr>
                <w:rFonts w:ascii="Century Gothic" w:hAnsi="Century Gothic"/>
                <w:sz w:val="20"/>
                <w:szCs w:val="20"/>
              </w:rPr>
            </w:pPr>
          </w:p>
          <w:p w14:paraId="60AA5714" w14:textId="77777777" w:rsidR="00E43638" w:rsidRPr="00097F8A" w:rsidRDefault="00E43638" w:rsidP="00097F8A">
            <w:pPr>
              <w:pStyle w:val="Default"/>
              <w:rPr>
                <w:rFonts w:ascii="Century Gothic" w:hAnsi="Century Gothic"/>
                <w:sz w:val="20"/>
                <w:szCs w:val="20"/>
              </w:rPr>
            </w:pPr>
            <w:r w:rsidRPr="00097F8A">
              <w:rPr>
                <w:rFonts w:ascii="Century Gothic" w:hAnsi="Century Gothic"/>
                <w:sz w:val="20"/>
                <w:szCs w:val="20"/>
              </w:rPr>
              <w:t>Ex:</w:t>
            </w:r>
          </w:p>
          <w:p w14:paraId="01DB8199" w14:textId="77777777" w:rsidR="00E43638" w:rsidRPr="00097F8A" w:rsidRDefault="00E43638" w:rsidP="00097F8A">
            <w:pPr>
              <w:pStyle w:val="Default"/>
              <w:rPr>
                <w:rFonts w:ascii="Century Gothic" w:hAnsi="Century Gothic"/>
                <w:sz w:val="20"/>
                <w:szCs w:val="20"/>
              </w:rPr>
            </w:pPr>
            <w:r w:rsidRPr="00097F8A">
              <w:rPr>
                <w:rFonts w:ascii="Century Gothic" w:hAnsi="Century Gothic"/>
                <w:sz w:val="20"/>
                <w:szCs w:val="20"/>
              </w:rPr>
              <w:t>'</w:t>
            </w:r>
            <w:proofErr w:type="spellStart"/>
            <w:r w:rsidRPr="00097F8A">
              <w:rPr>
                <w:rFonts w:ascii="Century Gothic" w:hAnsi="Century Gothic"/>
                <w:sz w:val="20"/>
                <w:szCs w:val="20"/>
              </w:rPr>
              <w:t>directscreenpop_table</w:t>
            </w:r>
            <w:proofErr w:type="spellEnd"/>
            <w:r w:rsidRPr="00097F8A">
              <w:rPr>
                <w:rFonts w:ascii="Century Gothic" w:hAnsi="Century Gothic"/>
                <w:sz w:val="20"/>
                <w:szCs w:val="20"/>
              </w:rPr>
              <w:t>' – incident</w:t>
            </w:r>
          </w:p>
          <w:p w14:paraId="5D076A33" w14:textId="77777777" w:rsidR="00E43638" w:rsidRPr="00097F8A" w:rsidRDefault="00E43638" w:rsidP="00097F8A">
            <w:pPr>
              <w:pStyle w:val="Default"/>
              <w:rPr>
                <w:rFonts w:ascii="Century Gothic" w:hAnsi="Century Gothic"/>
                <w:sz w:val="20"/>
                <w:szCs w:val="20"/>
              </w:rPr>
            </w:pPr>
            <w:r w:rsidRPr="00097F8A">
              <w:rPr>
                <w:rFonts w:ascii="Century Gothic" w:hAnsi="Century Gothic"/>
                <w:sz w:val="20"/>
                <w:szCs w:val="20"/>
              </w:rPr>
              <w:t>'</w:t>
            </w:r>
            <w:proofErr w:type="spellStart"/>
            <w:r w:rsidRPr="00097F8A">
              <w:rPr>
                <w:rFonts w:ascii="Century Gothic" w:hAnsi="Century Gothic"/>
                <w:sz w:val="20"/>
                <w:szCs w:val="20"/>
              </w:rPr>
              <w:t>directscreenpop_field</w:t>
            </w:r>
            <w:proofErr w:type="spellEnd"/>
            <w:r w:rsidRPr="00097F8A">
              <w:rPr>
                <w:rFonts w:ascii="Century Gothic" w:hAnsi="Century Gothic"/>
                <w:sz w:val="20"/>
                <w:szCs w:val="20"/>
              </w:rPr>
              <w:t>' – number</w:t>
            </w:r>
          </w:p>
          <w:p w14:paraId="00821966" w14:textId="77777777" w:rsidR="00E43638" w:rsidRPr="00097F8A" w:rsidRDefault="00E43638" w:rsidP="00097F8A">
            <w:pPr>
              <w:pStyle w:val="Default"/>
              <w:rPr>
                <w:rFonts w:ascii="Century Gothic" w:hAnsi="Century Gothic"/>
                <w:sz w:val="20"/>
                <w:szCs w:val="20"/>
              </w:rPr>
            </w:pPr>
            <w:r w:rsidRPr="00097F8A">
              <w:rPr>
                <w:rFonts w:ascii="Century Gothic" w:hAnsi="Century Gothic"/>
                <w:sz w:val="20"/>
                <w:szCs w:val="20"/>
              </w:rPr>
              <w:t>'</w:t>
            </w:r>
            <w:proofErr w:type="spellStart"/>
            <w:r w:rsidRPr="00097F8A">
              <w:rPr>
                <w:rFonts w:ascii="Century Gothic" w:hAnsi="Century Gothic"/>
                <w:sz w:val="20"/>
                <w:szCs w:val="20"/>
              </w:rPr>
              <w:t>directscreenpop_value</w:t>
            </w:r>
            <w:proofErr w:type="spellEnd"/>
            <w:r w:rsidRPr="00097F8A">
              <w:rPr>
                <w:rFonts w:ascii="Century Gothic" w:hAnsi="Century Gothic"/>
                <w:sz w:val="20"/>
                <w:szCs w:val="20"/>
              </w:rPr>
              <w:t>' – INC0000976</w:t>
            </w:r>
          </w:p>
          <w:p w14:paraId="1A1513A2" w14:textId="77777777" w:rsidR="00E43638" w:rsidRPr="00097F8A" w:rsidRDefault="00E43638" w:rsidP="00097F8A">
            <w:pPr>
              <w:pStyle w:val="Default"/>
              <w:rPr>
                <w:rFonts w:ascii="Century Gothic" w:hAnsi="Century Gothic"/>
                <w:sz w:val="20"/>
                <w:szCs w:val="20"/>
              </w:rPr>
            </w:pPr>
          </w:p>
          <w:p w14:paraId="2A7C5919" w14:textId="77777777" w:rsidR="00E43638" w:rsidRPr="00097F8A" w:rsidRDefault="00E43638" w:rsidP="00097F8A">
            <w:pPr>
              <w:pStyle w:val="Default"/>
              <w:rPr>
                <w:rFonts w:ascii="Century Gothic" w:hAnsi="Century Gothic"/>
                <w:sz w:val="20"/>
                <w:szCs w:val="20"/>
              </w:rPr>
            </w:pPr>
          </w:p>
          <w:p w14:paraId="7F3761F4" w14:textId="77777777" w:rsidR="00097F8A" w:rsidRDefault="00097F8A" w:rsidP="00097F8A">
            <w:pPr>
              <w:pStyle w:val="Default"/>
              <w:rPr>
                <w:rFonts w:ascii="Century Gothic" w:hAnsi="Century Gothic"/>
                <w:sz w:val="20"/>
                <w:szCs w:val="20"/>
              </w:rPr>
            </w:pPr>
            <w:r w:rsidRPr="00097F8A">
              <w:rPr>
                <w:rFonts w:ascii="Century Gothic" w:hAnsi="Century Gothic"/>
                <w:sz w:val="20"/>
                <w:szCs w:val="20"/>
              </w:rPr>
              <w:t xml:space="preserve">In this example, the connector opens incident INC0000976, associates its </w:t>
            </w:r>
            <w:proofErr w:type="spellStart"/>
            <w:r w:rsidRPr="00097F8A">
              <w:rPr>
                <w:rFonts w:ascii="Century Gothic" w:hAnsi="Century Gothic"/>
                <w:sz w:val="20"/>
                <w:szCs w:val="20"/>
              </w:rPr>
              <w:t>sys_id</w:t>
            </w:r>
            <w:proofErr w:type="spellEnd"/>
            <w:r w:rsidRPr="00097F8A">
              <w:rPr>
                <w:rFonts w:ascii="Century Gothic" w:hAnsi="Century Gothic"/>
                <w:sz w:val="20"/>
                <w:szCs w:val="20"/>
              </w:rPr>
              <w:t xml:space="preserve"> with the Genesys interaction, and adds the Genesys interaction link to the record's work notes. After </w:t>
            </w:r>
            <w:r w:rsidRPr="00097F8A">
              <w:rPr>
                <w:rFonts w:ascii="Century Gothic" w:hAnsi="Century Gothic"/>
                <w:sz w:val="20"/>
                <w:szCs w:val="20"/>
              </w:rPr>
              <w:lastRenderedPageBreak/>
              <w:t>the interaction ends, the connector also adds the wrap-up details to the work notes.</w:t>
            </w:r>
          </w:p>
          <w:p w14:paraId="11A44729" w14:textId="77777777" w:rsidR="00B2155B" w:rsidRPr="00097F8A" w:rsidRDefault="00B2155B" w:rsidP="00097F8A">
            <w:pPr>
              <w:pStyle w:val="Default"/>
              <w:rPr>
                <w:rFonts w:ascii="Century Gothic" w:hAnsi="Century Gothic"/>
                <w:sz w:val="20"/>
                <w:szCs w:val="20"/>
              </w:rPr>
            </w:pPr>
          </w:p>
          <w:p w14:paraId="0AB5C90D" w14:textId="77777777" w:rsidR="00097F8A" w:rsidRPr="00097F8A" w:rsidRDefault="00097F8A" w:rsidP="00097F8A">
            <w:pPr>
              <w:pStyle w:val="Default"/>
              <w:rPr>
                <w:rFonts w:ascii="Century Gothic" w:hAnsi="Century Gothic"/>
                <w:sz w:val="20"/>
                <w:szCs w:val="20"/>
              </w:rPr>
            </w:pPr>
            <w:r w:rsidRPr="00097F8A">
              <w:rPr>
                <w:rFonts w:ascii="Century Gothic" w:hAnsi="Century Gothic"/>
                <w:sz w:val="20"/>
                <w:szCs w:val="20"/>
              </w:rPr>
              <w:t xml:space="preserve">If any required participant data attribute is missing, the connector falls back to the default search and screen-pop behavior configured for the selected feature, such as </w:t>
            </w:r>
            <w:proofErr w:type="spellStart"/>
            <w:r w:rsidRPr="00097F8A">
              <w:rPr>
                <w:rFonts w:ascii="Century Gothic" w:hAnsi="Century Gothic"/>
                <w:sz w:val="20"/>
                <w:szCs w:val="20"/>
              </w:rPr>
              <w:t>enableIxnCreation</w:t>
            </w:r>
            <w:proofErr w:type="spellEnd"/>
            <w:r w:rsidRPr="00097F8A">
              <w:rPr>
                <w:rFonts w:ascii="Century Gothic" w:hAnsi="Century Gothic"/>
                <w:sz w:val="20"/>
                <w:szCs w:val="20"/>
              </w:rPr>
              <w:t xml:space="preserve"> or </w:t>
            </w:r>
            <w:proofErr w:type="spellStart"/>
            <w:r w:rsidRPr="00097F8A">
              <w:rPr>
                <w:rFonts w:ascii="Century Gothic" w:hAnsi="Century Gothic"/>
                <w:sz w:val="20"/>
                <w:szCs w:val="20"/>
              </w:rPr>
              <w:t>enableCaseCreation</w:t>
            </w:r>
            <w:proofErr w:type="spellEnd"/>
            <w:r w:rsidRPr="00097F8A">
              <w:rPr>
                <w:rFonts w:ascii="Century Gothic" w:hAnsi="Century Gothic"/>
                <w:sz w:val="20"/>
                <w:szCs w:val="20"/>
              </w:rPr>
              <w:t>.</w:t>
            </w:r>
          </w:p>
          <w:p w14:paraId="7366D336" w14:textId="77777777" w:rsidR="00E43638" w:rsidRPr="00097F8A" w:rsidRDefault="00E43638" w:rsidP="00097F8A">
            <w:pPr>
              <w:pStyle w:val="Default"/>
              <w:rPr>
                <w:rFonts w:ascii="Century Gothic" w:hAnsi="Century Gothic"/>
                <w:sz w:val="20"/>
                <w:szCs w:val="20"/>
              </w:rPr>
            </w:pPr>
          </w:p>
        </w:tc>
      </w:tr>
      <w:tr w:rsidR="00E43638" w:rsidRPr="00022EEE" w14:paraId="4CFE82CA" w14:textId="77777777" w:rsidTr="00304734">
        <w:trPr>
          <w:cnfStyle w:val="000000100000" w:firstRow="0" w:lastRow="0" w:firstColumn="0" w:lastColumn="0" w:oddVBand="0" w:evenVBand="0" w:oddHBand="1" w:evenHBand="0" w:firstRowFirstColumn="0" w:firstRowLastColumn="0" w:lastRowFirstColumn="0" w:lastRowLastColumn="0"/>
          <w:trHeight w:val="1423"/>
        </w:trPr>
        <w:tc>
          <w:tcPr>
            <w:cnfStyle w:val="000010000000" w:firstRow="0" w:lastRow="0" w:firstColumn="0" w:lastColumn="0" w:oddVBand="1" w:evenVBand="0" w:oddHBand="0" w:evenHBand="0" w:firstRowFirstColumn="0" w:firstRowLastColumn="0" w:lastRowFirstColumn="0" w:lastRowLastColumn="0"/>
            <w:tcW w:w="3394" w:type="dxa"/>
          </w:tcPr>
          <w:p w14:paraId="03276E0B"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lang w:val="en-US"/>
              </w:rPr>
              <w:lastRenderedPageBreak/>
              <w:t xml:space="preserve">Disable </w:t>
            </w:r>
            <w:proofErr w:type="spellStart"/>
            <w:r w:rsidRPr="00022EEE">
              <w:rPr>
                <w:rFonts w:ascii="Century Gothic" w:hAnsi="Century Gothic"/>
                <w:b/>
                <w:bCs/>
                <w:sz w:val="20"/>
                <w:szCs w:val="20"/>
                <w:lang w:val="en-US"/>
              </w:rPr>
              <w:t>screenpop</w:t>
            </w:r>
            <w:proofErr w:type="spellEnd"/>
            <w:r w:rsidRPr="00022EEE">
              <w:rPr>
                <w:rFonts w:ascii="Century Gothic" w:hAnsi="Century Gothic"/>
                <w:b/>
                <w:bCs/>
                <w:sz w:val="20"/>
                <w:szCs w:val="20"/>
                <w:lang w:val="en-US"/>
              </w:rPr>
              <w:t xml:space="preserve"> for outbound interaction</w:t>
            </w:r>
          </w:p>
          <w:p w14:paraId="1AB552FF" w14:textId="77777777" w:rsidR="00E43638" w:rsidRPr="00022EEE" w:rsidRDefault="00E43638" w:rsidP="00E43638">
            <w:pPr>
              <w:pStyle w:val="Default"/>
              <w:rPr>
                <w:rFonts w:ascii="Century Gothic" w:hAnsi="Century Gothic"/>
                <w:sz w:val="20"/>
                <w:szCs w:val="20"/>
              </w:rPr>
            </w:pPr>
          </w:p>
          <w:p w14:paraId="393DC08E"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lang w:val="en-US"/>
              </w:rPr>
              <w:t>noScreenpopOnOutbound</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1110CFBF" w14:textId="05769DCA" w:rsidR="00E43638" w:rsidRPr="00022EEE" w:rsidRDefault="00DB0DFC" w:rsidP="00E43638">
            <w:pPr>
              <w:pStyle w:val="Default"/>
              <w:rPr>
                <w:rFonts w:ascii="Century Gothic" w:hAnsi="Century Gothic"/>
                <w:sz w:val="20"/>
                <w:szCs w:val="20"/>
              </w:rPr>
            </w:pPr>
            <w:r w:rsidRPr="00DB0DFC">
              <w:rPr>
                <w:rFonts w:ascii="Century Gothic" w:hAnsi="Century Gothic"/>
                <w:b/>
                <w:bCs/>
                <w:sz w:val="20"/>
                <w:szCs w:val="20"/>
              </w:rPr>
              <w:t>Optional.</w:t>
            </w:r>
            <w:r w:rsidRPr="00DB0DFC">
              <w:rPr>
                <w:rFonts w:ascii="Century Gothic" w:hAnsi="Century Gothic"/>
                <w:sz w:val="20"/>
                <w:szCs w:val="20"/>
              </w:rPr>
              <w:t xml:space="preserve"> When enabled, the connector does not search for or screen-pop any ServiceNow record for outbound Genesys interactions.</w:t>
            </w:r>
          </w:p>
        </w:tc>
      </w:tr>
      <w:tr w:rsidR="00E43638" w:rsidRPr="00022EEE" w14:paraId="10217771" w14:textId="77777777" w:rsidTr="00304734">
        <w:trPr>
          <w:cnfStyle w:val="000000010000" w:firstRow="0" w:lastRow="0" w:firstColumn="0" w:lastColumn="0" w:oddVBand="0" w:evenVBand="0" w:oddHBand="0" w:evenHBand="1" w:firstRowFirstColumn="0" w:firstRowLastColumn="0" w:lastRowFirstColumn="0" w:lastRowLastColumn="0"/>
          <w:trHeight w:val="1387"/>
        </w:trPr>
        <w:tc>
          <w:tcPr>
            <w:cnfStyle w:val="000010000000" w:firstRow="0" w:lastRow="0" w:firstColumn="0" w:lastColumn="0" w:oddVBand="1" w:evenVBand="0" w:oddHBand="0" w:evenHBand="0" w:firstRowFirstColumn="0" w:firstRowLastColumn="0" w:lastRowFirstColumn="0" w:lastRowLastColumn="0"/>
            <w:tcW w:w="3394" w:type="dxa"/>
          </w:tcPr>
          <w:p w14:paraId="5AEC6642" w14:textId="77777777" w:rsidR="00E43638" w:rsidRPr="00022EEE" w:rsidRDefault="00E43638" w:rsidP="00E43638">
            <w:pPr>
              <w:pStyle w:val="Default"/>
              <w:rPr>
                <w:rFonts w:ascii="Century Gothic" w:hAnsi="Century Gothic"/>
                <w:b/>
                <w:bCs/>
                <w:sz w:val="20"/>
                <w:szCs w:val="20"/>
                <w:lang w:val="en-US"/>
              </w:rPr>
            </w:pPr>
            <w:r w:rsidRPr="00022EEE">
              <w:rPr>
                <w:rFonts w:ascii="Century Gothic" w:hAnsi="Century Gothic"/>
                <w:b/>
                <w:bCs/>
                <w:sz w:val="20"/>
                <w:szCs w:val="20"/>
                <w:lang w:val="en-US"/>
              </w:rPr>
              <w:t>Create phone logs for voice calls</w:t>
            </w:r>
          </w:p>
          <w:p w14:paraId="3A1BDAE0" w14:textId="77777777" w:rsidR="00E43638" w:rsidRPr="00022EEE" w:rsidRDefault="00E43638" w:rsidP="00E43638">
            <w:pPr>
              <w:pStyle w:val="Default"/>
              <w:rPr>
                <w:rFonts w:ascii="Century Gothic" w:hAnsi="Century Gothic"/>
                <w:sz w:val="20"/>
                <w:szCs w:val="20"/>
              </w:rPr>
            </w:pPr>
          </w:p>
          <w:p w14:paraId="59A8A89A"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lang w:val="en-US"/>
              </w:rPr>
              <w:t>enablePhoneLogCreation</w:t>
            </w:r>
            <w:proofErr w:type="spellEnd"/>
            <w:r w:rsidRPr="00022EEE">
              <w:rPr>
                <w:rFonts w:ascii="Century Gothic" w:hAnsi="Century Gothic"/>
                <w:sz w:val="20"/>
                <w:szCs w:val="20"/>
                <w:lang w:val="en-US"/>
              </w:rPr>
              <w:t xml:space="preserve"> </w:t>
            </w:r>
          </w:p>
        </w:tc>
        <w:tc>
          <w:tcPr>
            <w:cnfStyle w:val="000001000000" w:firstRow="0" w:lastRow="0" w:firstColumn="0" w:lastColumn="0" w:oddVBand="0" w:evenVBand="1" w:oddHBand="0" w:evenHBand="0" w:firstRowFirstColumn="0" w:firstRowLastColumn="0" w:lastRowFirstColumn="0" w:lastRowLastColumn="0"/>
            <w:tcW w:w="6056" w:type="dxa"/>
          </w:tcPr>
          <w:p w14:paraId="365904FF" w14:textId="439CA9A8" w:rsidR="00E43638" w:rsidRPr="00022EEE" w:rsidRDefault="002628C6" w:rsidP="002628C6">
            <w:pPr>
              <w:pStyle w:val="Default"/>
              <w:rPr>
                <w:rFonts w:cstheme="minorHAnsi"/>
                <w:b/>
                <w:bCs/>
                <w:sz w:val="20"/>
                <w:szCs w:val="20"/>
              </w:rPr>
            </w:pPr>
            <w:r w:rsidRPr="002628C6">
              <w:rPr>
                <w:rFonts w:ascii="Century Gothic" w:hAnsi="Century Gothic"/>
                <w:b/>
                <w:bCs/>
                <w:sz w:val="20"/>
                <w:szCs w:val="20"/>
              </w:rPr>
              <w:t>Optional.</w:t>
            </w:r>
            <w:r w:rsidRPr="002628C6">
              <w:rPr>
                <w:rFonts w:ascii="Century Gothic" w:hAnsi="Century Gothic"/>
                <w:sz w:val="20"/>
                <w:szCs w:val="20"/>
              </w:rPr>
              <w:t xml:space="preserve"> When enabled, the connector creates a phone log record in ServiceNow for each Genesys Cloud voice interaction.</w:t>
            </w:r>
          </w:p>
        </w:tc>
      </w:tr>
      <w:tr w:rsidR="00E43638" w:rsidRPr="00022EEE" w14:paraId="275E221F" w14:textId="77777777" w:rsidTr="00304734">
        <w:trPr>
          <w:cnfStyle w:val="000000100000" w:firstRow="0" w:lastRow="0" w:firstColumn="0" w:lastColumn="0" w:oddVBand="0" w:evenVBand="0" w:oddHBand="1" w:evenHBand="0" w:firstRowFirstColumn="0" w:firstRowLastColumn="0" w:lastRowFirstColumn="0" w:lastRowLastColumn="0"/>
          <w:trHeight w:val="1406"/>
        </w:trPr>
        <w:tc>
          <w:tcPr>
            <w:cnfStyle w:val="000010000000" w:firstRow="0" w:lastRow="0" w:firstColumn="0" w:lastColumn="0" w:oddVBand="1" w:evenVBand="0" w:oddHBand="0" w:evenHBand="0" w:firstRowFirstColumn="0" w:firstRowLastColumn="0" w:lastRowFirstColumn="0" w:lastRowLastColumn="0"/>
            <w:tcW w:w="3394" w:type="dxa"/>
          </w:tcPr>
          <w:p w14:paraId="6EEFE47E" w14:textId="77777777" w:rsidR="00E43638" w:rsidRPr="00022EEE" w:rsidRDefault="00E43638" w:rsidP="00E43638">
            <w:pPr>
              <w:pStyle w:val="Default"/>
              <w:rPr>
                <w:rFonts w:ascii="Century Gothic" w:hAnsi="Century Gothic"/>
                <w:b/>
                <w:bCs/>
                <w:sz w:val="20"/>
                <w:szCs w:val="20"/>
                <w:lang w:val="en-US"/>
              </w:rPr>
            </w:pPr>
            <w:r w:rsidRPr="00022EEE">
              <w:rPr>
                <w:rFonts w:ascii="Century Gothic" w:hAnsi="Century Gothic"/>
                <w:b/>
                <w:bCs/>
                <w:sz w:val="20"/>
                <w:szCs w:val="20"/>
                <w:lang w:val="en-US"/>
              </w:rPr>
              <w:t>Enable external routing to Genesys Cloud</w:t>
            </w:r>
          </w:p>
          <w:p w14:paraId="041DA9B1" w14:textId="77777777" w:rsidR="00E43638" w:rsidRPr="00022EEE" w:rsidRDefault="00E43638" w:rsidP="00E43638">
            <w:pPr>
              <w:pStyle w:val="Default"/>
              <w:rPr>
                <w:rFonts w:ascii="Century Gothic" w:hAnsi="Century Gothic"/>
                <w:b/>
                <w:bCs/>
                <w:sz w:val="20"/>
                <w:szCs w:val="20"/>
                <w:lang w:val="en-US"/>
              </w:rPr>
            </w:pPr>
          </w:p>
          <w:p w14:paraId="01039EC8"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enableExternalRouting</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02EF09F8" w14:textId="5BF938BB" w:rsidR="00E43638" w:rsidRPr="00022EEE" w:rsidRDefault="009823BA" w:rsidP="009823BA">
            <w:pPr>
              <w:pStyle w:val="Default"/>
              <w:rPr>
                <w:rFonts w:cstheme="minorHAnsi"/>
                <w:b/>
                <w:bCs/>
                <w:sz w:val="20"/>
                <w:szCs w:val="20"/>
              </w:rPr>
            </w:pPr>
            <w:r w:rsidRPr="009823BA">
              <w:rPr>
                <w:rFonts w:ascii="Century Gothic" w:hAnsi="Century Gothic"/>
                <w:b/>
                <w:bCs/>
                <w:sz w:val="20"/>
                <w:szCs w:val="20"/>
              </w:rPr>
              <w:t>Optional.</w:t>
            </w:r>
            <w:r w:rsidRPr="009823BA">
              <w:rPr>
                <w:rFonts w:ascii="Century Gothic" w:hAnsi="Century Gothic"/>
                <w:sz w:val="20"/>
                <w:szCs w:val="20"/>
              </w:rPr>
              <w:t xml:space="preserve"> When enabled, the connector initializes Genesys External Routing. ServiceNow work items are then routed through Genesys Cloud for assignment to eligible agents.</w:t>
            </w:r>
          </w:p>
        </w:tc>
      </w:tr>
      <w:tr w:rsidR="00E43638" w:rsidRPr="00022EEE" w14:paraId="238D8789" w14:textId="77777777" w:rsidTr="00304734">
        <w:trPr>
          <w:cnfStyle w:val="000000010000" w:firstRow="0" w:lastRow="0" w:firstColumn="0" w:lastColumn="0" w:oddVBand="0" w:evenVBand="0" w:oddHBand="0" w:evenHBand="1" w:firstRowFirstColumn="0" w:firstRowLastColumn="0" w:lastRowFirstColumn="0" w:lastRowLastColumn="0"/>
          <w:trHeight w:val="846"/>
        </w:trPr>
        <w:tc>
          <w:tcPr>
            <w:cnfStyle w:val="000010000000" w:firstRow="0" w:lastRow="0" w:firstColumn="0" w:lastColumn="0" w:oddVBand="1" w:evenVBand="0" w:oddHBand="0" w:evenHBand="0" w:firstRowFirstColumn="0" w:firstRowLastColumn="0" w:lastRowFirstColumn="0" w:lastRowLastColumn="0"/>
            <w:tcW w:w="3394" w:type="dxa"/>
          </w:tcPr>
          <w:p w14:paraId="614FD8FC" w14:textId="77777777" w:rsidR="00E43638" w:rsidRPr="00022EEE" w:rsidRDefault="00E43638" w:rsidP="00E43638">
            <w:pPr>
              <w:pStyle w:val="Default"/>
              <w:rPr>
                <w:rFonts w:ascii="Century Gothic" w:hAnsi="Century Gothic"/>
                <w:b/>
                <w:bCs/>
                <w:sz w:val="20"/>
                <w:szCs w:val="20"/>
                <w:lang w:val="en-US"/>
              </w:rPr>
            </w:pPr>
            <w:r w:rsidRPr="00022EEE">
              <w:rPr>
                <w:rFonts w:ascii="Century Gothic" w:hAnsi="Century Gothic"/>
                <w:b/>
                <w:bCs/>
                <w:sz w:val="20"/>
                <w:szCs w:val="20"/>
                <w:lang w:val="en-US"/>
              </w:rPr>
              <w:t>Genesys Cloud Region</w:t>
            </w:r>
          </w:p>
          <w:p w14:paraId="4F44254F" w14:textId="77777777" w:rsidR="00E43638" w:rsidRPr="00022EEE" w:rsidRDefault="00E43638" w:rsidP="00E43638">
            <w:pPr>
              <w:pStyle w:val="Default"/>
              <w:rPr>
                <w:rFonts w:ascii="Century Gothic" w:hAnsi="Century Gothic"/>
                <w:b/>
                <w:bCs/>
                <w:sz w:val="20"/>
                <w:szCs w:val="20"/>
                <w:lang w:val="en-US"/>
              </w:rPr>
            </w:pPr>
          </w:p>
          <w:p w14:paraId="04581D32"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gcEnv</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0BCBC692" w14:textId="51BE1D94" w:rsidR="00E43638" w:rsidRPr="00022EEE" w:rsidRDefault="00CF3CAC" w:rsidP="00CF3CAC">
            <w:pPr>
              <w:pStyle w:val="Default"/>
              <w:rPr>
                <w:rFonts w:cstheme="minorHAnsi"/>
                <w:b/>
                <w:bCs/>
                <w:sz w:val="20"/>
                <w:szCs w:val="20"/>
              </w:rPr>
            </w:pPr>
            <w:r w:rsidRPr="00CF3CAC">
              <w:rPr>
                <w:rFonts w:ascii="Century Gothic" w:hAnsi="Century Gothic"/>
                <w:b/>
                <w:bCs/>
                <w:sz w:val="20"/>
                <w:szCs w:val="20"/>
              </w:rPr>
              <w:t>Required.</w:t>
            </w:r>
            <w:r w:rsidRPr="00CF3CAC">
              <w:rPr>
                <w:rFonts w:ascii="Century Gothic" w:hAnsi="Century Gothic"/>
                <w:sz w:val="20"/>
                <w:szCs w:val="20"/>
              </w:rPr>
              <w:t xml:space="preserve"> Specif</w:t>
            </w:r>
            <w:r w:rsidRPr="00CF3CAC">
              <w:rPr>
                <w:rFonts w:ascii="Century Gothic" w:hAnsi="Century Gothic"/>
                <w:sz w:val="20"/>
                <w:szCs w:val="20"/>
              </w:rPr>
              <w:t>y</w:t>
            </w:r>
            <w:r w:rsidRPr="00CF3CAC">
              <w:rPr>
                <w:rFonts w:ascii="Century Gothic" w:hAnsi="Century Gothic"/>
                <w:sz w:val="20"/>
                <w:szCs w:val="20"/>
              </w:rPr>
              <w:t xml:space="preserve"> the Genesys Cloud region where your organization is hosted.</w:t>
            </w:r>
          </w:p>
        </w:tc>
      </w:tr>
      <w:tr w:rsidR="00E43638" w:rsidRPr="00022EEE" w14:paraId="61616A76" w14:textId="77777777" w:rsidTr="006C4B76">
        <w:trPr>
          <w:cnfStyle w:val="000000100000" w:firstRow="0" w:lastRow="0" w:firstColumn="0" w:lastColumn="0" w:oddVBand="0" w:evenVBand="0" w:oddHBand="1" w:evenHBand="0" w:firstRowFirstColumn="0" w:firstRowLastColumn="0" w:lastRowFirstColumn="0" w:lastRowLastColumn="0"/>
          <w:trHeight w:val="1878"/>
        </w:trPr>
        <w:tc>
          <w:tcPr>
            <w:cnfStyle w:val="000010000000" w:firstRow="0" w:lastRow="0" w:firstColumn="0" w:lastColumn="0" w:oddVBand="1" w:evenVBand="0" w:oddHBand="0" w:evenHBand="0" w:firstRowFirstColumn="0" w:firstRowLastColumn="0" w:lastRowFirstColumn="0" w:lastRowLastColumn="0"/>
            <w:tcW w:w="3394" w:type="dxa"/>
          </w:tcPr>
          <w:p w14:paraId="07956AF7"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Enable Genesys Cloud's Pop Authentication feature to enhance security and user verification.</w:t>
            </w:r>
          </w:p>
          <w:p w14:paraId="0A353131" w14:textId="77777777" w:rsidR="00E43638" w:rsidRPr="00022EEE" w:rsidRDefault="00E43638" w:rsidP="00E43638">
            <w:pPr>
              <w:pStyle w:val="Default"/>
              <w:rPr>
                <w:rFonts w:ascii="Century Gothic" w:hAnsi="Century Gothic"/>
                <w:sz w:val="20"/>
                <w:szCs w:val="20"/>
              </w:rPr>
            </w:pPr>
          </w:p>
          <w:p w14:paraId="35ACE5C4"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enablePopupLogin</w:t>
            </w:r>
            <w:proofErr w:type="spellEnd"/>
            <w:r w:rsidRPr="00022EEE">
              <w:rPr>
                <w:rFonts w:ascii="Century Gothic" w:hAnsi="Century Gothic"/>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6056" w:type="dxa"/>
          </w:tcPr>
          <w:p w14:paraId="53840937" w14:textId="77777777" w:rsidR="00F94A2B" w:rsidRPr="00F94A2B" w:rsidRDefault="00F94A2B" w:rsidP="00F94A2B">
            <w:pPr>
              <w:pStyle w:val="Default"/>
              <w:rPr>
                <w:rFonts w:ascii="Century Gothic" w:hAnsi="Century Gothic"/>
                <w:sz w:val="20"/>
                <w:szCs w:val="20"/>
              </w:rPr>
            </w:pPr>
            <w:r w:rsidRPr="00F94A2B">
              <w:rPr>
                <w:rFonts w:ascii="Century Gothic" w:hAnsi="Century Gothic"/>
                <w:sz w:val="20"/>
                <w:szCs w:val="20"/>
              </w:rPr>
              <w:t>When enabled, the connector displays a pop-up window for signing in to the Genesys Cloud widget.</w:t>
            </w:r>
          </w:p>
          <w:p w14:paraId="282E5FD6" w14:textId="77777777" w:rsidR="00F94A2B" w:rsidRDefault="00F94A2B" w:rsidP="00F94A2B">
            <w:pPr>
              <w:pStyle w:val="Default"/>
              <w:rPr>
                <w:rFonts w:ascii="Century Gothic" w:hAnsi="Century Gothic"/>
                <w:sz w:val="20"/>
                <w:szCs w:val="20"/>
              </w:rPr>
            </w:pPr>
          </w:p>
          <w:p w14:paraId="4D63CD00" w14:textId="77777777" w:rsidR="00F94A2B" w:rsidRDefault="00F94A2B" w:rsidP="00F94A2B">
            <w:pPr>
              <w:pStyle w:val="Default"/>
              <w:rPr>
                <w:rFonts w:ascii="Century Gothic" w:hAnsi="Century Gothic"/>
                <w:sz w:val="20"/>
                <w:szCs w:val="20"/>
              </w:rPr>
            </w:pPr>
            <w:r w:rsidRPr="00F94A2B">
              <w:rPr>
                <w:rFonts w:ascii="Century Gothic" w:hAnsi="Century Gothic"/>
                <w:sz w:val="20"/>
                <w:szCs w:val="20"/>
              </w:rPr>
              <w:t>Allowed values: true or false</w:t>
            </w:r>
            <w:r w:rsidRPr="00F94A2B">
              <w:rPr>
                <w:rFonts w:ascii="Century Gothic" w:hAnsi="Century Gothic"/>
                <w:sz w:val="20"/>
                <w:szCs w:val="20"/>
              </w:rPr>
              <w:br/>
            </w:r>
          </w:p>
          <w:p w14:paraId="0B627074" w14:textId="161F649E" w:rsidR="00F94A2B" w:rsidRPr="00F94A2B" w:rsidRDefault="00F94A2B" w:rsidP="00F94A2B">
            <w:pPr>
              <w:pStyle w:val="Default"/>
              <w:rPr>
                <w:rFonts w:ascii="Century Gothic" w:hAnsi="Century Gothic"/>
                <w:sz w:val="20"/>
                <w:szCs w:val="20"/>
              </w:rPr>
            </w:pPr>
            <w:r w:rsidRPr="00F94A2B">
              <w:rPr>
                <w:rFonts w:ascii="Century Gothic" w:hAnsi="Century Gothic"/>
                <w:sz w:val="20"/>
                <w:szCs w:val="20"/>
              </w:rPr>
              <w:t>Default</w:t>
            </w:r>
            <w:r w:rsidRPr="00F94A2B">
              <w:rPr>
                <w:rFonts w:ascii="Century Gothic" w:hAnsi="Century Gothic"/>
                <w:b/>
                <w:bCs/>
                <w:sz w:val="20"/>
                <w:szCs w:val="20"/>
              </w:rPr>
              <w:t>:</w:t>
            </w:r>
            <w:r w:rsidRPr="00F94A2B">
              <w:rPr>
                <w:rFonts w:ascii="Century Gothic" w:hAnsi="Century Gothic"/>
                <w:sz w:val="20"/>
                <w:szCs w:val="20"/>
              </w:rPr>
              <w:t xml:space="preserve"> false</w:t>
            </w:r>
          </w:p>
          <w:p w14:paraId="54E7F2FB" w14:textId="271E6136" w:rsidR="00E43638" w:rsidRPr="00022EEE" w:rsidRDefault="00E43638" w:rsidP="00E43638">
            <w:pPr>
              <w:pStyle w:val="03SubheadBodyTitle"/>
              <w:rPr>
                <w:rFonts w:cstheme="minorHAnsi"/>
                <w:b w:val="0"/>
                <w:bCs/>
                <w:sz w:val="20"/>
                <w:szCs w:val="20"/>
              </w:rPr>
            </w:pPr>
          </w:p>
        </w:tc>
      </w:tr>
      <w:tr w:rsidR="00E43638" w:rsidRPr="00022EEE" w14:paraId="588240C8" w14:textId="77777777" w:rsidTr="006C4B76">
        <w:trPr>
          <w:cnfStyle w:val="000000010000" w:firstRow="0" w:lastRow="0" w:firstColumn="0" w:lastColumn="0" w:oddVBand="0" w:evenVBand="0" w:oddHBand="0" w:evenHBand="1" w:firstRowFirstColumn="0" w:firstRowLastColumn="0" w:lastRowFirstColumn="0" w:lastRowLastColumn="0"/>
          <w:trHeight w:val="440"/>
        </w:trPr>
        <w:tc>
          <w:tcPr>
            <w:cnfStyle w:val="000010000000" w:firstRow="0" w:lastRow="0" w:firstColumn="0" w:lastColumn="0" w:oddVBand="1" w:evenVBand="0" w:oddHBand="0" w:evenHBand="0" w:firstRowFirstColumn="0" w:firstRowLastColumn="0" w:lastRowFirstColumn="0" w:lastRowLastColumn="0"/>
            <w:tcW w:w="3394" w:type="dxa"/>
          </w:tcPr>
          <w:p w14:paraId="713E248E"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Name of the organization.</w:t>
            </w:r>
          </w:p>
          <w:p w14:paraId="780D46CE" w14:textId="77777777" w:rsidR="00E43638" w:rsidRPr="00022EEE" w:rsidRDefault="00E43638" w:rsidP="00E43638">
            <w:pPr>
              <w:pStyle w:val="Default"/>
              <w:rPr>
                <w:rFonts w:ascii="Century Gothic" w:hAnsi="Century Gothic"/>
                <w:sz w:val="20"/>
                <w:szCs w:val="20"/>
              </w:rPr>
            </w:pPr>
          </w:p>
          <w:p w14:paraId="30624A58"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orgname</w:t>
            </w:r>
            <w:proofErr w:type="spellEnd"/>
            <w:r w:rsidRPr="00022EEE">
              <w:rPr>
                <w:rFonts w:ascii="Century Gothic" w:hAnsi="Century Gothic"/>
                <w:sz w:val="20"/>
                <w:szCs w:val="20"/>
              </w:rPr>
              <w:t xml:space="preserve"> </w:t>
            </w:r>
          </w:p>
          <w:p w14:paraId="45CACF09" w14:textId="77777777" w:rsidR="00E43638" w:rsidRPr="00022EEE" w:rsidRDefault="00E43638" w:rsidP="00E43638">
            <w:pPr>
              <w:pStyle w:val="Default"/>
              <w:rPr>
                <w:rFonts w:ascii="Century Gothic" w:hAnsi="Century Gothic"/>
                <w:b/>
                <w:bCs/>
                <w:sz w:val="20"/>
                <w:szCs w:val="20"/>
                <w:lang w:val="en-US"/>
              </w:rPr>
            </w:pPr>
          </w:p>
        </w:tc>
        <w:tc>
          <w:tcPr>
            <w:cnfStyle w:val="000001000000" w:firstRow="0" w:lastRow="0" w:firstColumn="0" w:lastColumn="0" w:oddVBand="0" w:evenVBand="1" w:oddHBand="0" w:evenHBand="0" w:firstRowFirstColumn="0" w:firstRowLastColumn="0" w:lastRowFirstColumn="0" w:lastRowLastColumn="0"/>
            <w:tcW w:w="6056" w:type="dxa"/>
          </w:tcPr>
          <w:p w14:paraId="0311AF64" w14:textId="073883E2" w:rsidR="00E43638" w:rsidRPr="00022EEE" w:rsidRDefault="008C3FF3" w:rsidP="008C3FF3">
            <w:pPr>
              <w:pStyle w:val="Default"/>
              <w:rPr>
                <w:rFonts w:cstheme="minorHAnsi"/>
                <w:b/>
                <w:bCs/>
                <w:sz w:val="20"/>
                <w:szCs w:val="20"/>
              </w:rPr>
            </w:pPr>
            <w:r w:rsidRPr="008C3FF3">
              <w:rPr>
                <w:rFonts w:ascii="Century Gothic" w:hAnsi="Century Gothic"/>
                <w:b/>
                <w:bCs/>
                <w:sz w:val="20"/>
                <w:szCs w:val="20"/>
              </w:rPr>
              <w:t>Required when SSO is enabled.</w:t>
            </w:r>
            <w:r w:rsidRPr="008C3FF3">
              <w:rPr>
                <w:rFonts w:ascii="Century Gothic" w:hAnsi="Century Gothic"/>
                <w:sz w:val="20"/>
                <w:szCs w:val="20"/>
              </w:rPr>
              <w:t xml:space="preserve"> Specifies the Genesys Cloud organization name used for SSO authentication.</w:t>
            </w:r>
          </w:p>
        </w:tc>
      </w:tr>
      <w:tr w:rsidR="00E43638" w:rsidRPr="00022EEE" w14:paraId="3EA45B95" w14:textId="77777777" w:rsidTr="006C4B76">
        <w:trPr>
          <w:cnfStyle w:val="000000100000" w:firstRow="0" w:lastRow="0" w:firstColumn="0" w:lastColumn="0" w:oddVBand="0" w:evenVBand="0" w:oddHBand="1" w:evenHBand="0" w:firstRowFirstColumn="0" w:firstRowLastColumn="0" w:lastRowFirstColumn="0" w:lastRowLastColumn="0"/>
          <w:trHeight w:val="1878"/>
        </w:trPr>
        <w:tc>
          <w:tcPr>
            <w:cnfStyle w:val="000010000000" w:firstRow="0" w:lastRow="0" w:firstColumn="0" w:lastColumn="0" w:oddVBand="1" w:evenVBand="0" w:oddHBand="0" w:evenHBand="0" w:firstRowFirstColumn="0" w:firstRowLastColumn="0" w:lastRowFirstColumn="0" w:lastRowLastColumn="0"/>
            <w:tcW w:w="3394" w:type="dxa"/>
          </w:tcPr>
          <w:p w14:paraId="17FC0E01"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Specify the provider's name.</w:t>
            </w:r>
          </w:p>
          <w:p w14:paraId="3BB20292" w14:textId="77777777" w:rsidR="00E43638" w:rsidRPr="00022EEE" w:rsidRDefault="00E43638" w:rsidP="00E43638">
            <w:pPr>
              <w:pStyle w:val="Default"/>
              <w:rPr>
                <w:rFonts w:ascii="Century Gothic" w:hAnsi="Century Gothic"/>
                <w:sz w:val="20"/>
                <w:szCs w:val="20"/>
              </w:rPr>
            </w:pPr>
          </w:p>
          <w:p w14:paraId="37197C72" w14:textId="77777777" w:rsidR="00E43638" w:rsidRPr="00022EEE" w:rsidRDefault="00E43638" w:rsidP="00E43638">
            <w:pPr>
              <w:pStyle w:val="Default"/>
              <w:rPr>
                <w:rFonts w:ascii="Century Gothic" w:hAnsi="Century Gothic"/>
                <w:sz w:val="20"/>
                <w:szCs w:val="20"/>
                <w:lang w:val="en-US"/>
              </w:rPr>
            </w:pPr>
            <w:r w:rsidRPr="00022EEE">
              <w:rPr>
                <w:rFonts w:ascii="Century Gothic" w:hAnsi="Century Gothic"/>
                <w:sz w:val="20"/>
                <w:szCs w:val="20"/>
              </w:rPr>
              <w:t xml:space="preserve">Property name: provider </w:t>
            </w:r>
          </w:p>
        </w:tc>
        <w:tc>
          <w:tcPr>
            <w:cnfStyle w:val="000001000000" w:firstRow="0" w:lastRow="0" w:firstColumn="0" w:lastColumn="0" w:oddVBand="0" w:evenVBand="1" w:oddHBand="0" w:evenHBand="0" w:firstRowFirstColumn="0" w:firstRowLastColumn="0" w:lastRowFirstColumn="0" w:lastRowLastColumn="0"/>
            <w:tcW w:w="6056" w:type="dxa"/>
          </w:tcPr>
          <w:p w14:paraId="4E349C05" w14:textId="1060FC33" w:rsidR="00160F88" w:rsidRPr="00160F88" w:rsidRDefault="00160F88" w:rsidP="00160F88">
            <w:pPr>
              <w:pStyle w:val="Default"/>
              <w:rPr>
                <w:rFonts w:ascii="Century Gothic" w:hAnsi="Century Gothic"/>
                <w:sz w:val="20"/>
                <w:szCs w:val="20"/>
              </w:rPr>
            </w:pPr>
            <w:r w:rsidRPr="00160F88">
              <w:rPr>
                <w:rFonts w:ascii="Century Gothic" w:hAnsi="Century Gothic"/>
                <w:b/>
                <w:bCs/>
                <w:sz w:val="20"/>
                <w:szCs w:val="20"/>
              </w:rPr>
              <w:t>Required when SSO is enabled.</w:t>
            </w:r>
            <w:r w:rsidRPr="00160F88">
              <w:rPr>
                <w:rFonts w:ascii="Century Gothic" w:hAnsi="Century Gothic"/>
                <w:sz w:val="20"/>
                <w:szCs w:val="20"/>
              </w:rPr>
              <w:t xml:space="preserve"> Specif</w:t>
            </w:r>
            <w:r w:rsidRPr="00160F88">
              <w:rPr>
                <w:rFonts w:ascii="Century Gothic" w:hAnsi="Century Gothic"/>
                <w:sz w:val="20"/>
                <w:szCs w:val="20"/>
              </w:rPr>
              <w:t>y</w:t>
            </w:r>
            <w:r w:rsidRPr="00160F88">
              <w:rPr>
                <w:rFonts w:ascii="Century Gothic" w:hAnsi="Century Gothic"/>
                <w:sz w:val="20"/>
                <w:szCs w:val="20"/>
              </w:rPr>
              <w:t xml:space="preserve"> the identity provider configured for SSO authentication in the Genesys Cloud organization.</w:t>
            </w:r>
          </w:p>
          <w:p w14:paraId="721FDB9C" w14:textId="77777777" w:rsidR="00160F88" w:rsidRPr="00160F88" w:rsidRDefault="00160F88" w:rsidP="00160F88">
            <w:pPr>
              <w:pStyle w:val="Default"/>
              <w:rPr>
                <w:rFonts w:ascii="Century Gothic" w:hAnsi="Century Gothic"/>
                <w:sz w:val="20"/>
                <w:szCs w:val="20"/>
              </w:rPr>
            </w:pPr>
          </w:p>
          <w:p w14:paraId="535258B0" w14:textId="77777777" w:rsidR="00160F88" w:rsidRPr="00160F88" w:rsidRDefault="00160F88" w:rsidP="00160F88">
            <w:pPr>
              <w:pStyle w:val="Default"/>
              <w:rPr>
                <w:rFonts w:ascii="Century Gothic" w:hAnsi="Century Gothic"/>
                <w:sz w:val="20"/>
                <w:szCs w:val="20"/>
              </w:rPr>
            </w:pPr>
            <w:r w:rsidRPr="007A50FF">
              <w:rPr>
                <w:rFonts w:ascii="Century Gothic" w:hAnsi="Century Gothic"/>
                <w:sz w:val="20"/>
                <w:szCs w:val="20"/>
              </w:rPr>
              <w:t>Valid values:</w:t>
            </w:r>
            <w:r w:rsidRPr="00160F88">
              <w:rPr>
                <w:rFonts w:ascii="Century Gothic" w:hAnsi="Century Gothic"/>
                <w:sz w:val="20"/>
                <w:szCs w:val="20"/>
              </w:rPr>
              <w:t xml:space="preserve"> okta, </w:t>
            </w:r>
            <w:proofErr w:type="spellStart"/>
            <w:r w:rsidRPr="00160F88">
              <w:rPr>
                <w:rFonts w:ascii="Century Gothic" w:hAnsi="Century Gothic"/>
                <w:sz w:val="20"/>
                <w:szCs w:val="20"/>
              </w:rPr>
              <w:t>adfs</w:t>
            </w:r>
            <w:proofErr w:type="spellEnd"/>
            <w:r w:rsidRPr="00160F88">
              <w:rPr>
                <w:rFonts w:ascii="Century Gothic" w:hAnsi="Century Gothic"/>
                <w:sz w:val="20"/>
                <w:szCs w:val="20"/>
              </w:rPr>
              <w:t xml:space="preserve">, salesforce, </w:t>
            </w:r>
            <w:proofErr w:type="spellStart"/>
            <w:r w:rsidRPr="00160F88">
              <w:rPr>
                <w:rFonts w:ascii="Century Gothic" w:hAnsi="Century Gothic"/>
                <w:sz w:val="20"/>
                <w:szCs w:val="20"/>
              </w:rPr>
              <w:t>onelogin</w:t>
            </w:r>
            <w:proofErr w:type="spellEnd"/>
            <w:r w:rsidRPr="00160F88">
              <w:rPr>
                <w:rFonts w:ascii="Century Gothic" w:hAnsi="Century Gothic"/>
                <w:sz w:val="20"/>
                <w:szCs w:val="20"/>
              </w:rPr>
              <w:t xml:space="preserve">, </w:t>
            </w:r>
            <w:proofErr w:type="spellStart"/>
            <w:r w:rsidRPr="00160F88">
              <w:rPr>
                <w:rFonts w:ascii="Century Gothic" w:hAnsi="Century Gothic"/>
                <w:sz w:val="20"/>
                <w:szCs w:val="20"/>
              </w:rPr>
              <w:t>gsuite</w:t>
            </w:r>
            <w:proofErr w:type="spellEnd"/>
            <w:r w:rsidRPr="00160F88">
              <w:rPr>
                <w:rFonts w:ascii="Century Gothic" w:hAnsi="Century Gothic"/>
                <w:sz w:val="20"/>
                <w:szCs w:val="20"/>
              </w:rPr>
              <w:t>, or ping</w:t>
            </w:r>
          </w:p>
          <w:p w14:paraId="340BAACD" w14:textId="38952EE3" w:rsidR="00E43638" w:rsidRPr="00022EEE" w:rsidRDefault="00E43638" w:rsidP="00E43638">
            <w:pPr>
              <w:pStyle w:val="03SubheadBodyTitle"/>
              <w:rPr>
                <w:rFonts w:cstheme="minorHAnsi"/>
                <w:b w:val="0"/>
                <w:bCs/>
                <w:sz w:val="20"/>
                <w:szCs w:val="20"/>
              </w:rPr>
            </w:pPr>
          </w:p>
        </w:tc>
      </w:tr>
      <w:tr w:rsidR="00E43638" w:rsidRPr="00022EEE" w14:paraId="2D1852E4" w14:textId="77777777" w:rsidTr="006C4B76">
        <w:trPr>
          <w:cnfStyle w:val="000000010000" w:firstRow="0" w:lastRow="0" w:firstColumn="0" w:lastColumn="0" w:oddVBand="0" w:evenVBand="0" w:oddHBand="0" w:evenHBand="1" w:firstRowFirstColumn="0" w:firstRowLastColumn="0" w:lastRowFirstColumn="0" w:lastRowLastColumn="0"/>
          <w:trHeight w:val="1438"/>
        </w:trPr>
        <w:tc>
          <w:tcPr>
            <w:cnfStyle w:val="000010000000" w:firstRow="0" w:lastRow="0" w:firstColumn="0" w:lastColumn="0" w:oddVBand="1" w:evenVBand="0" w:oddHBand="0" w:evenHBand="0" w:firstRowFirstColumn="0" w:firstRowLastColumn="0" w:lastRowFirstColumn="0" w:lastRowLastColumn="0"/>
            <w:tcW w:w="3394" w:type="dxa"/>
          </w:tcPr>
          <w:p w14:paraId="425A2631"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lastRenderedPageBreak/>
              <w:t>Acquiring the Genesys interaction link within the context.</w:t>
            </w:r>
          </w:p>
          <w:p w14:paraId="1777EF15" w14:textId="77777777" w:rsidR="00E43638" w:rsidRPr="00022EEE" w:rsidRDefault="00E43638" w:rsidP="00E43638">
            <w:pPr>
              <w:pStyle w:val="Default"/>
              <w:rPr>
                <w:rFonts w:ascii="Century Gothic" w:hAnsi="Century Gothic"/>
                <w:sz w:val="20"/>
                <w:szCs w:val="20"/>
              </w:rPr>
            </w:pPr>
          </w:p>
          <w:p w14:paraId="6F1BC4D4"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genesysIxnLink</w:t>
            </w:r>
            <w:proofErr w:type="spellEnd"/>
            <w:r w:rsidRPr="00022EEE">
              <w:rPr>
                <w:rFonts w:ascii="Century Gothic" w:hAnsi="Century Gothic"/>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6056" w:type="dxa"/>
          </w:tcPr>
          <w:p w14:paraId="336EC6E7" w14:textId="77777777" w:rsidR="00504A43" w:rsidRDefault="00504A43" w:rsidP="00504A43">
            <w:pPr>
              <w:pStyle w:val="Default"/>
              <w:rPr>
                <w:rFonts w:ascii="Century Gothic" w:hAnsi="Century Gothic"/>
                <w:sz w:val="20"/>
                <w:szCs w:val="20"/>
              </w:rPr>
            </w:pPr>
            <w:r w:rsidRPr="00504A43">
              <w:rPr>
                <w:rFonts w:ascii="Century Gothic" w:hAnsi="Century Gothic"/>
                <w:b/>
                <w:bCs/>
                <w:sz w:val="20"/>
                <w:szCs w:val="20"/>
              </w:rPr>
              <w:t>Optional.</w:t>
            </w:r>
            <w:r w:rsidRPr="00504A43">
              <w:rPr>
                <w:rFonts w:ascii="Century Gothic" w:hAnsi="Century Gothic"/>
                <w:sz w:val="20"/>
                <w:szCs w:val="20"/>
              </w:rPr>
              <w:t xml:space="preserve"> Specifies the message added to the work notes of the automatically created ServiceNow interaction, </w:t>
            </w:r>
            <w:proofErr w:type="spellStart"/>
            <w:r w:rsidRPr="00504A43">
              <w:rPr>
                <w:rFonts w:ascii="Century Gothic" w:hAnsi="Century Gothic"/>
                <w:sz w:val="20"/>
                <w:szCs w:val="20"/>
              </w:rPr>
              <w:t>sn_customerservice_case</w:t>
            </w:r>
            <w:proofErr w:type="spellEnd"/>
            <w:r w:rsidRPr="00504A43">
              <w:rPr>
                <w:rFonts w:ascii="Century Gothic" w:hAnsi="Century Gothic"/>
                <w:sz w:val="20"/>
                <w:szCs w:val="20"/>
              </w:rPr>
              <w:t>, or incident record when the agent accepts the interaction.</w:t>
            </w:r>
          </w:p>
          <w:p w14:paraId="6C3C44F5" w14:textId="77777777" w:rsidR="00504A43" w:rsidRPr="00504A43" w:rsidRDefault="00504A43" w:rsidP="00504A43">
            <w:pPr>
              <w:pStyle w:val="Default"/>
              <w:rPr>
                <w:rFonts w:ascii="Century Gothic" w:hAnsi="Century Gothic"/>
                <w:sz w:val="20"/>
                <w:szCs w:val="20"/>
              </w:rPr>
            </w:pPr>
          </w:p>
          <w:p w14:paraId="3BD168FB" w14:textId="77777777" w:rsidR="00504A43" w:rsidRPr="00504A43" w:rsidRDefault="00504A43" w:rsidP="00504A43">
            <w:pPr>
              <w:pStyle w:val="Default"/>
              <w:rPr>
                <w:rFonts w:ascii="Century Gothic" w:hAnsi="Century Gothic"/>
                <w:sz w:val="20"/>
                <w:szCs w:val="20"/>
              </w:rPr>
            </w:pPr>
            <w:r w:rsidRPr="00504A43">
              <w:rPr>
                <w:rFonts w:ascii="Century Gothic" w:hAnsi="Century Gothic"/>
                <w:sz w:val="20"/>
                <w:szCs w:val="20"/>
              </w:rPr>
              <w:t>Use the $link placeholder to insert the Genesys Cloud interaction link. The message content can be customized.</w:t>
            </w:r>
          </w:p>
          <w:p w14:paraId="0DE5C63E" w14:textId="77777777" w:rsidR="00504A43" w:rsidRDefault="00504A43" w:rsidP="00504A43">
            <w:pPr>
              <w:pStyle w:val="Default"/>
              <w:rPr>
                <w:rFonts w:ascii="Century Gothic" w:hAnsi="Century Gothic"/>
                <w:b/>
                <w:bCs/>
                <w:sz w:val="20"/>
                <w:szCs w:val="20"/>
              </w:rPr>
            </w:pPr>
          </w:p>
          <w:p w14:paraId="6BB52F96" w14:textId="5F2E4A50" w:rsidR="00504A43" w:rsidRPr="007A50FF" w:rsidRDefault="00504A43" w:rsidP="00504A43">
            <w:pPr>
              <w:pStyle w:val="Default"/>
              <w:rPr>
                <w:rFonts w:ascii="Century Gothic" w:hAnsi="Century Gothic"/>
                <w:sz w:val="20"/>
                <w:szCs w:val="20"/>
              </w:rPr>
            </w:pPr>
            <w:r w:rsidRPr="007A50FF">
              <w:rPr>
                <w:rFonts w:ascii="Century Gothic" w:hAnsi="Century Gothic"/>
                <w:sz w:val="20"/>
                <w:szCs w:val="20"/>
              </w:rPr>
              <w:t>Example:</w:t>
            </w:r>
          </w:p>
          <w:p w14:paraId="20EF757F" w14:textId="77777777" w:rsidR="00504A43" w:rsidRPr="00504A43" w:rsidRDefault="00504A43" w:rsidP="00504A43">
            <w:pPr>
              <w:pStyle w:val="Default"/>
              <w:rPr>
                <w:rFonts w:ascii="Century Gothic" w:hAnsi="Century Gothic"/>
                <w:sz w:val="20"/>
                <w:szCs w:val="20"/>
              </w:rPr>
            </w:pPr>
            <w:r w:rsidRPr="00504A43">
              <w:rPr>
                <w:rFonts w:ascii="Century Gothic" w:hAnsi="Century Gothic"/>
                <w:sz w:val="20"/>
                <w:szCs w:val="20"/>
              </w:rPr>
              <w:t>Genesys Interaction Link: $link</w:t>
            </w:r>
          </w:p>
          <w:p w14:paraId="124CF323" w14:textId="77777777" w:rsidR="00E43638" w:rsidRPr="00022EEE" w:rsidRDefault="00E43638" w:rsidP="00E43638">
            <w:pPr>
              <w:pStyle w:val="Default"/>
              <w:rPr>
                <w:rFonts w:ascii="Century Gothic" w:hAnsi="Century Gothic"/>
                <w:sz w:val="20"/>
                <w:szCs w:val="20"/>
              </w:rPr>
            </w:pPr>
          </w:p>
        </w:tc>
      </w:tr>
      <w:tr w:rsidR="00E43638" w:rsidRPr="00022EEE" w14:paraId="578B2D86" w14:textId="77777777" w:rsidTr="006C4B76">
        <w:trPr>
          <w:cnfStyle w:val="000000100000" w:firstRow="0" w:lastRow="0" w:firstColumn="0" w:lastColumn="0" w:oddVBand="0" w:evenVBand="0" w:oddHBand="1" w:evenHBand="0" w:firstRowFirstColumn="0" w:firstRowLastColumn="0" w:lastRowFirstColumn="0" w:lastRowLastColumn="0"/>
          <w:trHeight w:val="412"/>
        </w:trPr>
        <w:tc>
          <w:tcPr>
            <w:cnfStyle w:val="000010000000" w:firstRow="0" w:lastRow="0" w:firstColumn="0" w:lastColumn="0" w:oddVBand="1" w:evenVBand="0" w:oddHBand="0" w:evenHBand="0" w:firstRowFirstColumn="0" w:firstRowLastColumn="0" w:lastRowFirstColumn="0" w:lastRowLastColumn="0"/>
            <w:tcW w:w="3394" w:type="dxa"/>
          </w:tcPr>
          <w:p w14:paraId="1930D21E"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Following the interaction, The wrap-up code to conclude the interaction.</w:t>
            </w:r>
          </w:p>
          <w:p w14:paraId="00F981D9" w14:textId="77777777" w:rsidR="00E43638" w:rsidRPr="00022EEE" w:rsidRDefault="00E43638" w:rsidP="00E43638">
            <w:pPr>
              <w:pStyle w:val="Default"/>
              <w:rPr>
                <w:rFonts w:ascii="Century Gothic" w:hAnsi="Century Gothic"/>
                <w:sz w:val="20"/>
                <w:szCs w:val="20"/>
              </w:rPr>
            </w:pPr>
          </w:p>
          <w:p w14:paraId="7EF7171A"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wrapupTemplate</w:t>
            </w:r>
            <w:proofErr w:type="spellEnd"/>
            <w:r w:rsidRPr="00022EEE">
              <w:rPr>
                <w:rFonts w:ascii="Century Gothic" w:hAnsi="Century Gothic"/>
                <w:sz w:val="20"/>
                <w:szCs w:val="20"/>
              </w:rPr>
              <w:t xml:space="preserve"> </w:t>
            </w:r>
          </w:p>
        </w:tc>
        <w:tc>
          <w:tcPr>
            <w:cnfStyle w:val="000001000000" w:firstRow="0" w:lastRow="0" w:firstColumn="0" w:lastColumn="0" w:oddVBand="0" w:evenVBand="1" w:oddHBand="0" w:evenHBand="0" w:firstRowFirstColumn="0" w:firstRowLastColumn="0" w:lastRowFirstColumn="0" w:lastRowLastColumn="0"/>
            <w:tcW w:w="6056" w:type="dxa"/>
          </w:tcPr>
          <w:p w14:paraId="7290A49D" w14:textId="77777777" w:rsidR="00BE0E70" w:rsidRPr="00BE0E70" w:rsidRDefault="00BE0E70" w:rsidP="00BE0E70">
            <w:pPr>
              <w:pStyle w:val="Default"/>
              <w:rPr>
                <w:rFonts w:ascii="Century Gothic" w:hAnsi="Century Gothic"/>
                <w:sz w:val="20"/>
                <w:szCs w:val="20"/>
              </w:rPr>
            </w:pPr>
            <w:r w:rsidRPr="00BE0E70">
              <w:rPr>
                <w:rFonts w:ascii="Century Gothic" w:hAnsi="Century Gothic"/>
                <w:b/>
                <w:bCs/>
                <w:sz w:val="20"/>
                <w:szCs w:val="20"/>
              </w:rPr>
              <w:t>Optional.</w:t>
            </w:r>
            <w:r w:rsidRPr="00BE0E70">
              <w:rPr>
                <w:rFonts w:ascii="Century Gothic" w:hAnsi="Century Gothic"/>
                <w:sz w:val="20"/>
                <w:szCs w:val="20"/>
              </w:rPr>
              <w:t xml:space="preserve"> Specifies the message added to the work notes of the automatically created ServiceNow interaction, </w:t>
            </w:r>
            <w:proofErr w:type="spellStart"/>
            <w:r w:rsidRPr="00BE0E70">
              <w:rPr>
                <w:rFonts w:ascii="Century Gothic" w:hAnsi="Century Gothic"/>
                <w:sz w:val="20"/>
                <w:szCs w:val="20"/>
              </w:rPr>
              <w:t>sn_customerservice_case</w:t>
            </w:r>
            <w:proofErr w:type="spellEnd"/>
            <w:r w:rsidRPr="00BE0E70">
              <w:rPr>
                <w:rFonts w:ascii="Century Gothic" w:hAnsi="Century Gothic"/>
                <w:sz w:val="20"/>
                <w:szCs w:val="20"/>
              </w:rPr>
              <w:t>, or incident record when the interaction is disconnected and wrap-up is submitted.</w:t>
            </w:r>
          </w:p>
          <w:p w14:paraId="7EB26535" w14:textId="77777777" w:rsidR="00BE0E70" w:rsidRDefault="00BE0E70" w:rsidP="00BE0E70">
            <w:pPr>
              <w:pStyle w:val="Default"/>
              <w:rPr>
                <w:rFonts w:ascii="Century Gothic" w:hAnsi="Century Gothic"/>
                <w:sz w:val="20"/>
                <w:szCs w:val="20"/>
              </w:rPr>
            </w:pPr>
          </w:p>
          <w:p w14:paraId="3208000A" w14:textId="24522717" w:rsidR="00BE0E70" w:rsidRPr="00BE0E70" w:rsidRDefault="00BE0E70" w:rsidP="00BE0E70">
            <w:pPr>
              <w:pStyle w:val="Default"/>
              <w:rPr>
                <w:rFonts w:ascii="Century Gothic" w:hAnsi="Century Gothic"/>
                <w:sz w:val="20"/>
                <w:szCs w:val="20"/>
              </w:rPr>
            </w:pPr>
            <w:r w:rsidRPr="00BE0E70">
              <w:rPr>
                <w:rFonts w:ascii="Century Gothic" w:hAnsi="Century Gothic"/>
                <w:sz w:val="20"/>
                <w:szCs w:val="20"/>
              </w:rPr>
              <w:t>Use the $</w:t>
            </w:r>
            <w:proofErr w:type="spellStart"/>
            <w:r w:rsidRPr="00BE0E70">
              <w:rPr>
                <w:rFonts w:ascii="Century Gothic" w:hAnsi="Century Gothic"/>
                <w:sz w:val="20"/>
                <w:szCs w:val="20"/>
              </w:rPr>
              <w:t>wrapUpCode</w:t>
            </w:r>
            <w:proofErr w:type="spellEnd"/>
            <w:r w:rsidRPr="00BE0E70">
              <w:rPr>
                <w:rFonts w:ascii="Century Gothic" w:hAnsi="Century Gothic"/>
                <w:sz w:val="20"/>
                <w:szCs w:val="20"/>
              </w:rPr>
              <w:t xml:space="preserve"> placeholder to insert the selected Genesys Cloud wrap-up code. The message content can be customized.</w:t>
            </w:r>
          </w:p>
          <w:p w14:paraId="183EC760" w14:textId="77777777" w:rsidR="00BE0E70" w:rsidRDefault="00BE0E70" w:rsidP="00BE0E70">
            <w:pPr>
              <w:pStyle w:val="Default"/>
              <w:rPr>
                <w:rFonts w:ascii="Century Gothic" w:hAnsi="Century Gothic"/>
                <w:b/>
                <w:bCs/>
                <w:sz w:val="20"/>
                <w:szCs w:val="20"/>
              </w:rPr>
            </w:pPr>
          </w:p>
          <w:p w14:paraId="77F653C6" w14:textId="1CE1A9E0" w:rsidR="00BE0E70" w:rsidRPr="007A50FF" w:rsidRDefault="00BE0E70" w:rsidP="00BE0E70">
            <w:pPr>
              <w:pStyle w:val="Default"/>
              <w:rPr>
                <w:rFonts w:ascii="Century Gothic" w:hAnsi="Century Gothic"/>
                <w:sz w:val="20"/>
                <w:szCs w:val="20"/>
              </w:rPr>
            </w:pPr>
            <w:r w:rsidRPr="007A50FF">
              <w:rPr>
                <w:rFonts w:ascii="Century Gothic" w:hAnsi="Century Gothic"/>
                <w:sz w:val="20"/>
                <w:szCs w:val="20"/>
              </w:rPr>
              <w:t>Example:</w:t>
            </w:r>
          </w:p>
          <w:p w14:paraId="3FF8D275" w14:textId="77777777" w:rsidR="00BE0E70" w:rsidRPr="00BE0E70" w:rsidRDefault="00BE0E70" w:rsidP="00BE0E70">
            <w:pPr>
              <w:pStyle w:val="Default"/>
              <w:rPr>
                <w:rFonts w:ascii="Century Gothic" w:hAnsi="Century Gothic"/>
                <w:sz w:val="20"/>
                <w:szCs w:val="20"/>
              </w:rPr>
            </w:pPr>
            <w:r w:rsidRPr="00BE0E70">
              <w:rPr>
                <w:rFonts w:ascii="Century Gothic" w:hAnsi="Century Gothic"/>
                <w:sz w:val="20"/>
                <w:szCs w:val="20"/>
              </w:rPr>
              <w:t>Genesys interaction was wrapped up with code: $</w:t>
            </w:r>
            <w:proofErr w:type="spellStart"/>
            <w:r w:rsidRPr="00BE0E70">
              <w:rPr>
                <w:rFonts w:ascii="Century Gothic" w:hAnsi="Century Gothic"/>
                <w:sz w:val="20"/>
                <w:szCs w:val="20"/>
              </w:rPr>
              <w:t>wrapUpCode</w:t>
            </w:r>
            <w:proofErr w:type="spellEnd"/>
          </w:p>
          <w:p w14:paraId="6005BF5D" w14:textId="6178CE56" w:rsidR="00E43638" w:rsidRPr="00BE0E70" w:rsidRDefault="00E43638" w:rsidP="00BE0E70">
            <w:pPr>
              <w:pStyle w:val="Default"/>
              <w:rPr>
                <w:rFonts w:ascii="Century Gothic" w:hAnsi="Century Gothic"/>
                <w:sz w:val="20"/>
                <w:szCs w:val="20"/>
              </w:rPr>
            </w:pPr>
          </w:p>
        </w:tc>
      </w:tr>
      <w:tr w:rsidR="00E43638" w:rsidRPr="00022EEE" w14:paraId="6FDC51AE" w14:textId="77777777" w:rsidTr="006C4B76">
        <w:trPr>
          <w:cnfStyle w:val="000000010000" w:firstRow="0" w:lastRow="0" w:firstColumn="0" w:lastColumn="0" w:oddVBand="0" w:evenVBand="0" w:oddHBand="0" w:evenHBand="1"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115E4640"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Show Wrap Up Notes</w:t>
            </w:r>
          </w:p>
          <w:p w14:paraId="68B9AD2F" w14:textId="77777777" w:rsidR="00E43638" w:rsidRPr="00022EEE" w:rsidRDefault="00E43638" w:rsidP="00E43638">
            <w:pPr>
              <w:pStyle w:val="Default"/>
              <w:rPr>
                <w:rFonts w:ascii="Century Gothic" w:hAnsi="Century Gothic"/>
                <w:sz w:val="20"/>
                <w:szCs w:val="20"/>
              </w:rPr>
            </w:pPr>
          </w:p>
          <w:p w14:paraId="3635DD29"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showWrapUpNotes</w:t>
            </w:r>
            <w:proofErr w:type="spellEnd"/>
          </w:p>
          <w:p w14:paraId="4B7235C0" w14:textId="77777777" w:rsidR="00E43638" w:rsidRPr="00022EEE" w:rsidRDefault="00E43638"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3D1CC415" w14:textId="77777777" w:rsidR="009A3D6F" w:rsidRPr="009A3D6F" w:rsidRDefault="009A3D6F" w:rsidP="009A3D6F">
            <w:pPr>
              <w:pStyle w:val="Default"/>
              <w:rPr>
                <w:rFonts w:ascii="Century Gothic" w:hAnsi="Century Gothic"/>
                <w:sz w:val="20"/>
                <w:szCs w:val="20"/>
              </w:rPr>
            </w:pPr>
            <w:r w:rsidRPr="009A3D6F">
              <w:rPr>
                <w:rFonts w:ascii="Century Gothic" w:hAnsi="Century Gothic"/>
                <w:b/>
                <w:bCs/>
                <w:sz w:val="20"/>
                <w:szCs w:val="20"/>
              </w:rPr>
              <w:t>Optional.</w:t>
            </w:r>
            <w:r w:rsidRPr="009A3D6F">
              <w:rPr>
                <w:rFonts w:ascii="Century Gothic" w:hAnsi="Century Gothic"/>
                <w:sz w:val="20"/>
                <w:szCs w:val="20"/>
              </w:rPr>
              <w:t xml:space="preserve"> Enables After Call Work (ACW) notes at the end of a Genesys Cloud interaction.</w:t>
            </w:r>
          </w:p>
          <w:p w14:paraId="454D986E" w14:textId="77777777" w:rsidR="009A3D6F" w:rsidRPr="009A3D6F" w:rsidRDefault="009A3D6F" w:rsidP="009A3D6F">
            <w:pPr>
              <w:pStyle w:val="Default"/>
              <w:rPr>
                <w:rFonts w:ascii="Century Gothic" w:hAnsi="Century Gothic"/>
                <w:b/>
                <w:bCs/>
                <w:sz w:val="20"/>
                <w:szCs w:val="20"/>
              </w:rPr>
            </w:pPr>
          </w:p>
          <w:p w14:paraId="139B1C2B" w14:textId="1F31671D" w:rsidR="009A3D6F" w:rsidRPr="009A3D6F" w:rsidRDefault="009A3D6F" w:rsidP="009A3D6F">
            <w:pPr>
              <w:pStyle w:val="Default"/>
              <w:rPr>
                <w:rFonts w:ascii="Century Gothic" w:hAnsi="Century Gothic"/>
                <w:sz w:val="20"/>
                <w:szCs w:val="20"/>
              </w:rPr>
            </w:pPr>
            <w:r w:rsidRPr="009A3D6F">
              <w:rPr>
                <w:rFonts w:ascii="Century Gothic" w:hAnsi="Century Gothic"/>
                <w:sz w:val="20"/>
                <w:szCs w:val="20"/>
              </w:rPr>
              <w:t>Allowed values: Yes or No</w:t>
            </w:r>
            <w:r w:rsidRPr="009A3D6F">
              <w:rPr>
                <w:rFonts w:ascii="Century Gothic" w:hAnsi="Century Gothic"/>
                <w:sz w:val="20"/>
                <w:szCs w:val="20"/>
              </w:rPr>
              <w:br/>
              <w:t>Default: No</w:t>
            </w:r>
          </w:p>
          <w:p w14:paraId="40C565B9" w14:textId="11D896C5" w:rsidR="00E43638" w:rsidRPr="00022EEE" w:rsidRDefault="00E43638" w:rsidP="00E43638">
            <w:pPr>
              <w:pStyle w:val="Default"/>
              <w:rPr>
                <w:rFonts w:ascii="Century Gothic" w:hAnsi="Century Gothic"/>
                <w:sz w:val="20"/>
                <w:szCs w:val="20"/>
              </w:rPr>
            </w:pPr>
          </w:p>
        </w:tc>
      </w:tr>
      <w:tr w:rsidR="00E43638" w:rsidRPr="00022EEE" w14:paraId="57178929" w14:textId="77777777" w:rsidTr="006C4B76">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3394" w:type="dxa"/>
          </w:tcPr>
          <w:p w14:paraId="7064AD85" w14:textId="4C4EB36D"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Allows agents to view their call history in the client</w:t>
            </w:r>
          </w:p>
          <w:p w14:paraId="6161BEFA" w14:textId="77777777" w:rsidR="00E43638" w:rsidRPr="00022EEE" w:rsidRDefault="00E43638" w:rsidP="00E43638">
            <w:pPr>
              <w:pStyle w:val="Default"/>
              <w:rPr>
                <w:rFonts w:ascii="Century Gothic" w:hAnsi="Century Gothic"/>
                <w:sz w:val="20"/>
                <w:szCs w:val="20"/>
              </w:rPr>
            </w:pPr>
          </w:p>
          <w:p w14:paraId="7DE859CE"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x_inics_gen_snow.enableCallHistory</w:t>
            </w:r>
            <w:proofErr w:type="spellEnd"/>
          </w:p>
          <w:p w14:paraId="55CA1DA2" w14:textId="77777777" w:rsidR="00E43638" w:rsidRPr="00022EEE" w:rsidRDefault="00E43638"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6F54B7D6" w14:textId="77777777" w:rsidR="00753103" w:rsidRPr="00753103" w:rsidRDefault="00753103" w:rsidP="00753103">
            <w:pPr>
              <w:pStyle w:val="Default"/>
              <w:rPr>
                <w:rFonts w:ascii="Century Gothic" w:hAnsi="Century Gothic"/>
                <w:sz w:val="20"/>
                <w:szCs w:val="20"/>
              </w:rPr>
            </w:pPr>
            <w:r w:rsidRPr="00753103">
              <w:rPr>
                <w:rFonts w:ascii="Century Gothic" w:hAnsi="Century Gothic"/>
                <w:b/>
                <w:bCs/>
                <w:sz w:val="20"/>
                <w:szCs w:val="20"/>
              </w:rPr>
              <w:t>Optional.</w:t>
            </w:r>
            <w:r w:rsidRPr="00753103">
              <w:rPr>
                <w:rFonts w:ascii="Century Gothic" w:hAnsi="Century Gothic"/>
                <w:sz w:val="20"/>
                <w:szCs w:val="20"/>
              </w:rPr>
              <w:t xml:space="preserve"> When enabled, agents can access and review their Genesys Cloud call history directly within the client.</w:t>
            </w:r>
          </w:p>
          <w:p w14:paraId="0C1FC5D2" w14:textId="77777777" w:rsidR="00753103" w:rsidRDefault="00753103" w:rsidP="00753103">
            <w:pPr>
              <w:pStyle w:val="Default"/>
              <w:rPr>
                <w:rFonts w:ascii="Century Gothic" w:hAnsi="Century Gothic"/>
                <w:b/>
                <w:bCs/>
                <w:sz w:val="20"/>
                <w:szCs w:val="20"/>
              </w:rPr>
            </w:pPr>
          </w:p>
          <w:p w14:paraId="201D8082" w14:textId="19527A05" w:rsidR="00753103" w:rsidRPr="00753103" w:rsidRDefault="00753103" w:rsidP="00753103">
            <w:pPr>
              <w:pStyle w:val="Default"/>
              <w:rPr>
                <w:rFonts w:ascii="Century Gothic" w:hAnsi="Century Gothic"/>
                <w:sz w:val="20"/>
                <w:szCs w:val="20"/>
              </w:rPr>
            </w:pPr>
            <w:r w:rsidRPr="00753103">
              <w:rPr>
                <w:rFonts w:ascii="Century Gothic" w:hAnsi="Century Gothic"/>
                <w:sz w:val="20"/>
                <w:szCs w:val="20"/>
              </w:rPr>
              <w:t>Allowed values: true or false</w:t>
            </w:r>
            <w:r w:rsidRPr="00753103">
              <w:rPr>
                <w:rFonts w:ascii="Century Gothic" w:hAnsi="Century Gothic"/>
                <w:sz w:val="20"/>
                <w:szCs w:val="20"/>
              </w:rPr>
              <w:br/>
              <w:t>Default: false</w:t>
            </w:r>
          </w:p>
          <w:p w14:paraId="3D469038" w14:textId="7D16D0C9" w:rsidR="00E43638" w:rsidRPr="00022EEE" w:rsidRDefault="00E43638" w:rsidP="00E43638">
            <w:pPr>
              <w:pStyle w:val="Default"/>
              <w:rPr>
                <w:rFonts w:ascii="Century Gothic" w:hAnsi="Century Gothic"/>
                <w:sz w:val="20"/>
                <w:szCs w:val="20"/>
              </w:rPr>
            </w:pPr>
          </w:p>
        </w:tc>
      </w:tr>
      <w:tr w:rsidR="00E43638" w:rsidRPr="00022EEE" w14:paraId="04CC05A6" w14:textId="77777777" w:rsidTr="006C4B76">
        <w:trPr>
          <w:cnfStyle w:val="000000010000" w:firstRow="0" w:lastRow="0" w:firstColumn="0" w:lastColumn="0" w:oddVBand="0" w:evenVBand="0" w:oddHBand="0" w:evenHBand="1"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3CF5DB69" w14:textId="0246279B"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Enable automatic prefixing of the specified country code for outbound SMS numbers</w:t>
            </w:r>
          </w:p>
          <w:p w14:paraId="3EEF2C1A" w14:textId="77777777" w:rsidR="00E43638" w:rsidRPr="00022EEE" w:rsidRDefault="00E43638" w:rsidP="00E43638">
            <w:pPr>
              <w:pStyle w:val="Default"/>
              <w:rPr>
                <w:rFonts w:ascii="Century Gothic" w:hAnsi="Century Gothic"/>
                <w:sz w:val="20"/>
                <w:szCs w:val="20"/>
              </w:rPr>
            </w:pPr>
          </w:p>
          <w:p w14:paraId="33A36169" w14:textId="77777777" w:rsidR="00E43638"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x_inics_gen_snow.defaultOutboundSMSCountryCode</w:t>
            </w:r>
            <w:proofErr w:type="spellEnd"/>
          </w:p>
          <w:p w14:paraId="787BBCEE" w14:textId="77777777" w:rsidR="00BF65D3" w:rsidRPr="00022EEE" w:rsidRDefault="00BF65D3"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6AC397C8" w14:textId="24F2A019" w:rsidR="00E43638" w:rsidRPr="00022EEE" w:rsidRDefault="00A629E1" w:rsidP="00E43638">
            <w:pPr>
              <w:pStyle w:val="Default"/>
              <w:rPr>
                <w:rFonts w:ascii="Century Gothic" w:hAnsi="Century Gothic"/>
                <w:sz w:val="20"/>
                <w:szCs w:val="20"/>
              </w:rPr>
            </w:pPr>
            <w:r w:rsidRPr="00753103">
              <w:rPr>
                <w:rFonts w:ascii="Century Gothic" w:hAnsi="Century Gothic"/>
                <w:b/>
                <w:bCs/>
                <w:sz w:val="20"/>
                <w:szCs w:val="20"/>
              </w:rPr>
              <w:t>Optional.</w:t>
            </w:r>
            <w:r w:rsidRPr="00753103">
              <w:rPr>
                <w:rFonts w:ascii="Century Gothic" w:hAnsi="Century Gothic"/>
                <w:sz w:val="20"/>
                <w:szCs w:val="20"/>
              </w:rPr>
              <w:t xml:space="preserve"> </w:t>
            </w:r>
            <w:r w:rsidR="00DF3B4B" w:rsidRPr="00DF3B4B">
              <w:rPr>
                <w:rFonts w:ascii="Century Gothic" w:hAnsi="Century Gothic"/>
                <w:sz w:val="20"/>
                <w:szCs w:val="20"/>
              </w:rPr>
              <w:t>Automatically prefixes outbound SMS numbers with the configured country code. Only one country code can be specified.</w:t>
            </w:r>
          </w:p>
          <w:p w14:paraId="3D25166A" w14:textId="77777777" w:rsidR="00E43638" w:rsidRPr="00022EEE" w:rsidRDefault="00E43638" w:rsidP="00E43638">
            <w:pPr>
              <w:pStyle w:val="Default"/>
              <w:rPr>
                <w:rFonts w:ascii="Century Gothic" w:hAnsi="Century Gothic"/>
                <w:sz w:val="20"/>
                <w:szCs w:val="20"/>
              </w:rPr>
            </w:pPr>
          </w:p>
          <w:p w14:paraId="52D9B39A" w14:textId="46D72D9D" w:rsidR="00E43638" w:rsidRPr="007805AA" w:rsidRDefault="007805AA" w:rsidP="00E43638">
            <w:pPr>
              <w:pStyle w:val="Default"/>
              <w:rPr>
                <w:rFonts w:ascii="Century Gothic" w:hAnsi="Century Gothic"/>
                <w:sz w:val="20"/>
                <w:szCs w:val="20"/>
              </w:rPr>
            </w:pPr>
            <w:r w:rsidRPr="007805AA">
              <w:rPr>
                <w:rFonts w:ascii="Century Gothic" w:hAnsi="Century Gothic"/>
                <w:b/>
                <w:bCs/>
                <w:sz w:val="20"/>
                <w:szCs w:val="20"/>
              </w:rPr>
              <w:t>Examples:</w:t>
            </w:r>
            <w:r w:rsidRPr="007805AA">
              <w:rPr>
                <w:rFonts w:ascii="Century Gothic" w:hAnsi="Century Gothic"/>
                <w:sz w:val="20"/>
                <w:szCs w:val="20"/>
              </w:rPr>
              <w:t xml:space="preserve"> +1 or +44</w:t>
            </w:r>
          </w:p>
        </w:tc>
      </w:tr>
      <w:tr w:rsidR="00E43638" w:rsidRPr="00022EEE" w14:paraId="5898D46B" w14:textId="77777777" w:rsidTr="006C4B76">
        <w:trPr>
          <w:cnfStyle w:val="000000100000" w:firstRow="0" w:lastRow="0" w:firstColumn="0" w:lastColumn="0" w:oddVBand="0" w:evenVBand="0" w:oddHBand="1" w:evenHBand="0"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22015798" w14:textId="586A11F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Enable returning specific contact types when users search before placing or transferring calls</w:t>
            </w:r>
          </w:p>
          <w:p w14:paraId="288A3517" w14:textId="77777777" w:rsidR="00E43638" w:rsidRPr="00022EEE" w:rsidRDefault="00E43638" w:rsidP="00E43638">
            <w:pPr>
              <w:pStyle w:val="Default"/>
              <w:rPr>
                <w:rFonts w:ascii="Century Gothic" w:hAnsi="Century Gothic"/>
                <w:sz w:val="20"/>
                <w:szCs w:val="20"/>
              </w:rPr>
            </w:pPr>
          </w:p>
          <w:p w14:paraId="59238926"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x_inics_gen_snow.searchTargets</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63CECB87" w14:textId="356BF5C7" w:rsidR="00560899" w:rsidRDefault="000E1DC1" w:rsidP="00560899">
            <w:pPr>
              <w:pStyle w:val="Default"/>
              <w:rPr>
                <w:rFonts w:ascii="Century Gothic" w:hAnsi="Century Gothic"/>
                <w:sz w:val="20"/>
                <w:szCs w:val="20"/>
              </w:rPr>
            </w:pPr>
            <w:proofErr w:type="spellStart"/>
            <w:r w:rsidRPr="000E1DC1">
              <w:rPr>
                <w:rFonts w:ascii="Century Gothic" w:hAnsi="Century Gothic"/>
                <w:b/>
                <w:bCs/>
                <w:sz w:val="20"/>
                <w:szCs w:val="20"/>
              </w:rPr>
              <w:lastRenderedPageBreak/>
              <w:t>Optional.</w:t>
            </w:r>
            <w:r>
              <w:rPr>
                <w:rFonts w:ascii="Century Gothic" w:hAnsi="Century Gothic"/>
                <w:sz w:val="20"/>
                <w:szCs w:val="20"/>
              </w:rPr>
              <w:t xml:space="preserve"> </w:t>
            </w:r>
            <w:r w:rsidR="00560899" w:rsidRPr="00E17608">
              <w:rPr>
                <w:rFonts w:ascii="Century Gothic" w:hAnsi="Century Gothic"/>
                <w:sz w:val="20"/>
                <w:szCs w:val="20"/>
              </w:rPr>
              <w:t>Specif</w:t>
            </w:r>
            <w:r w:rsidR="00212CF8">
              <w:rPr>
                <w:rFonts w:ascii="Century Gothic" w:hAnsi="Century Gothic"/>
                <w:sz w:val="20"/>
                <w:szCs w:val="20"/>
              </w:rPr>
              <w:t>y</w:t>
            </w:r>
            <w:proofErr w:type="spellEnd"/>
            <w:r w:rsidR="00560899" w:rsidRPr="00E17608">
              <w:rPr>
                <w:rFonts w:ascii="Century Gothic" w:hAnsi="Century Gothic"/>
                <w:sz w:val="20"/>
                <w:szCs w:val="20"/>
              </w:rPr>
              <w:t xml:space="preserve"> which contact types the Genesys Connector returns when users search for a destination before placing or transferring a call.</w:t>
            </w:r>
          </w:p>
          <w:p w14:paraId="7C9BC0A1" w14:textId="77777777" w:rsidR="00E17608" w:rsidRPr="00E17608" w:rsidRDefault="00E17608" w:rsidP="00560899">
            <w:pPr>
              <w:pStyle w:val="Default"/>
              <w:rPr>
                <w:rFonts w:ascii="Century Gothic" w:hAnsi="Century Gothic"/>
                <w:sz w:val="20"/>
                <w:szCs w:val="20"/>
              </w:rPr>
            </w:pPr>
          </w:p>
          <w:p w14:paraId="0F62E1AC" w14:textId="77777777" w:rsidR="00560899" w:rsidRPr="000E1DC1" w:rsidRDefault="00560899" w:rsidP="00560899">
            <w:pPr>
              <w:pStyle w:val="Default"/>
              <w:rPr>
                <w:rFonts w:ascii="Century Gothic" w:hAnsi="Century Gothic"/>
                <w:sz w:val="20"/>
                <w:szCs w:val="20"/>
              </w:rPr>
            </w:pPr>
            <w:r w:rsidRPr="000E1DC1">
              <w:rPr>
                <w:rFonts w:ascii="Century Gothic" w:hAnsi="Century Gothic"/>
                <w:sz w:val="20"/>
                <w:szCs w:val="20"/>
              </w:rPr>
              <w:lastRenderedPageBreak/>
              <w:t>Allowed values:</w:t>
            </w:r>
          </w:p>
          <w:p w14:paraId="5F783EFA" w14:textId="77777777" w:rsidR="00560899" w:rsidRPr="00E17608" w:rsidRDefault="00560899" w:rsidP="00560899">
            <w:pPr>
              <w:pStyle w:val="Default"/>
              <w:rPr>
                <w:rFonts w:ascii="Century Gothic" w:hAnsi="Century Gothic"/>
                <w:sz w:val="20"/>
                <w:szCs w:val="20"/>
              </w:rPr>
            </w:pPr>
            <w:r w:rsidRPr="00E17608">
              <w:rPr>
                <w:rFonts w:ascii="Century Gothic" w:hAnsi="Century Gothic"/>
                <w:sz w:val="20"/>
                <w:szCs w:val="20"/>
              </w:rPr>
              <w:t>["people", "queues", "</w:t>
            </w:r>
            <w:proofErr w:type="spellStart"/>
            <w:r w:rsidRPr="00E17608">
              <w:rPr>
                <w:rFonts w:ascii="Century Gothic" w:hAnsi="Century Gothic"/>
                <w:sz w:val="20"/>
                <w:szCs w:val="20"/>
              </w:rPr>
              <w:t>frameworkContacts</w:t>
            </w:r>
            <w:proofErr w:type="spellEnd"/>
            <w:r w:rsidRPr="00E17608">
              <w:rPr>
                <w:rFonts w:ascii="Century Gothic" w:hAnsi="Century Gothic"/>
                <w:sz w:val="20"/>
                <w:szCs w:val="20"/>
              </w:rPr>
              <w:t>", "</w:t>
            </w:r>
            <w:proofErr w:type="spellStart"/>
            <w:r w:rsidRPr="00E17608">
              <w:rPr>
                <w:rFonts w:ascii="Century Gothic" w:hAnsi="Century Gothic"/>
                <w:sz w:val="20"/>
                <w:szCs w:val="20"/>
              </w:rPr>
              <w:t>externalContacts</w:t>
            </w:r>
            <w:proofErr w:type="spellEnd"/>
            <w:r w:rsidRPr="00E17608">
              <w:rPr>
                <w:rFonts w:ascii="Century Gothic" w:hAnsi="Century Gothic"/>
                <w:sz w:val="20"/>
                <w:szCs w:val="20"/>
              </w:rPr>
              <w:t>"]</w:t>
            </w:r>
          </w:p>
          <w:p w14:paraId="2314DF34" w14:textId="77777777" w:rsidR="00560899" w:rsidRPr="000E1DC1" w:rsidRDefault="00560899" w:rsidP="00560899">
            <w:pPr>
              <w:pStyle w:val="Default"/>
              <w:rPr>
                <w:rFonts w:ascii="Century Gothic" w:hAnsi="Century Gothic"/>
                <w:sz w:val="20"/>
                <w:szCs w:val="20"/>
              </w:rPr>
            </w:pPr>
            <w:r w:rsidRPr="000E1DC1">
              <w:rPr>
                <w:rFonts w:ascii="Century Gothic" w:hAnsi="Century Gothic"/>
                <w:sz w:val="20"/>
                <w:szCs w:val="20"/>
              </w:rPr>
              <w:t>Default value:</w:t>
            </w:r>
          </w:p>
          <w:p w14:paraId="72C39452" w14:textId="77777777" w:rsidR="00560899" w:rsidRPr="00E17608" w:rsidRDefault="00560899" w:rsidP="00560899">
            <w:pPr>
              <w:pStyle w:val="Default"/>
              <w:rPr>
                <w:rFonts w:ascii="Century Gothic" w:hAnsi="Century Gothic"/>
                <w:sz w:val="20"/>
                <w:szCs w:val="20"/>
              </w:rPr>
            </w:pPr>
            <w:r w:rsidRPr="00E17608">
              <w:rPr>
                <w:rFonts w:ascii="Century Gothic" w:hAnsi="Century Gothic"/>
                <w:sz w:val="20"/>
                <w:szCs w:val="20"/>
              </w:rPr>
              <w:t>["people", "queues"]</w:t>
            </w:r>
          </w:p>
          <w:p w14:paraId="7D5247C9" w14:textId="49F1FEF5" w:rsidR="00E43638" w:rsidRPr="00022EEE" w:rsidRDefault="00E43638" w:rsidP="00E43638">
            <w:pPr>
              <w:pStyle w:val="Default"/>
              <w:rPr>
                <w:rFonts w:ascii="Century Gothic" w:hAnsi="Century Gothic"/>
                <w:sz w:val="20"/>
                <w:szCs w:val="20"/>
              </w:rPr>
            </w:pPr>
          </w:p>
        </w:tc>
      </w:tr>
      <w:tr w:rsidR="00E43638" w:rsidRPr="00022EEE" w14:paraId="45134F60" w14:textId="77777777" w:rsidTr="006C4B76">
        <w:trPr>
          <w:cnfStyle w:val="000000010000" w:firstRow="0" w:lastRow="0" w:firstColumn="0" w:lastColumn="0" w:oddVBand="0" w:evenVBand="0" w:oddHBand="0" w:evenHBand="1"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7A19E402" w14:textId="78401476"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lastRenderedPageBreak/>
              <w:t>Enable customization of call control buttons and their order in the client interface</w:t>
            </w:r>
          </w:p>
          <w:p w14:paraId="4E4D2A72" w14:textId="77777777" w:rsidR="00E43638" w:rsidRPr="00022EEE" w:rsidRDefault="00E43638" w:rsidP="00E43638">
            <w:pPr>
              <w:pStyle w:val="Default"/>
              <w:rPr>
                <w:rFonts w:ascii="Century Gothic" w:hAnsi="Century Gothic"/>
                <w:sz w:val="20"/>
                <w:szCs w:val="20"/>
              </w:rPr>
            </w:pPr>
          </w:p>
          <w:p w14:paraId="01622BB6"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x_inics_gen_snow.callControls</w:t>
            </w:r>
            <w:proofErr w:type="spellEnd"/>
          </w:p>
          <w:p w14:paraId="2E33A5DB" w14:textId="77777777" w:rsidR="00E43638" w:rsidRPr="00022EEE" w:rsidRDefault="00E43638"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640DE73A" w14:textId="491D0A48" w:rsidR="000E1DC1" w:rsidRDefault="000E1DC1" w:rsidP="000E1DC1">
            <w:pPr>
              <w:pStyle w:val="Default"/>
              <w:rPr>
                <w:rFonts w:ascii="Century Gothic" w:hAnsi="Century Gothic"/>
                <w:sz w:val="20"/>
                <w:szCs w:val="20"/>
              </w:rPr>
            </w:pPr>
            <w:proofErr w:type="spellStart"/>
            <w:r w:rsidRPr="000E1DC1">
              <w:rPr>
                <w:rFonts w:ascii="Century Gothic" w:hAnsi="Century Gothic"/>
                <w:b/>
                <w:bCs/>
                <w:sz w:val="20"/>
                <w:szCs w:val="20"/>
              </w:rPr>
              <w:t>Optional.</w:t>
            </w:r>
            <w:r w:rsidRPr="000E1DC1">
              <w:rPr>
                <w:rFonts w:ascii="Century Gothic" w:hAnsi="Century Gothic"/>
                <w:sz w:val="20"/>
                <w:szCs w:val="20"/>
              </w:rPr>
              <w:t xml:space="preserve"> </w:t>
            </w:r>
            <w:r w:rsidRPr="000E1DC1">
              <w:rPr>
                <w:rFonts w:ascii="Century Gothic" w:hAnsi="Century Gothic"/>
                <w:sz w:val="20"/>
                <w:szCs w:val="20"/>
              </w:rPr>
              <w:t>Specifies</w:t>
            </w:r>
            <w:proofErr w:type="spellEnd"/>
            <w:r w:rsidRPr="000E1DC1">
              <w:rPr>
                <w:rFonts w:ascii="Century Gothic" w:hAnsi="Century Gothic"/>
                <w:sz w:val="20"/>
                <w:szCs w:val="20"/>
              </w:rPr>
              <w:t xml:space="preserve"> which call control buttons are displayed in the client and the order in which they appear.</w:t>
            </w:r>
          </w:p>
          <w:p w14:paraId="2E1383CE" w14:textId="77777777" w:rsidR="000E1DC1" w:rsidRPr="000E1DC1" w:rsidRDefault="000E1DC1" w:rsidP="000E1DC1">
            <w:pPr>
              <w:pStyle w:val="Default"/>
              <w:rPr>
                <w:rFonts w:ascii="Century Gothic" w:hAnsi="Century Gothic"/>
                <w:sz w:val="20"/>
                <w:szCs w:val="20"/>
              </w:rPr>
            </w:pPr>
          </w:p>
          <w:p w14:paraId="046C7FA7" w14:textId="77777777" w:rsidR="000E1DC1" w:rsidRPr="000E1DC1" w:rsidRDefault="000E1DC1" w:rsidP="000E1DC1">
            <w:pPr>
              <w:pStyle w:val="Default"/>
              <w:rPr>
                <w:rFonts w:ascii="Century Gothic" w:hAnsi="Century Gothic"/>
                <w:sz w:val="20"/>
                <w:szCs w:val="20"/>
              </w:rPr>
            </w:pPr>
            <w:r w:rsidRPr="000E1DC1">
              <w:rPr>
                <w:rFonts w:ascii="Century Gothic" w:hAnsi="Century Gothic"/>
                <w:sz w:val="20"/>
                <w:szCs w:val="20"/>
              </w:rPr>
              <w:t>Allowed values:</w:t>
            </w:r>
          </w:p>
          <w:p w14:paraId="5169EC81" w14:textId="77777777" w:rsidR="000E1DC1" w:rsidRPr="000E1DC1" w:rsidRDefault="000E1DC1" w:rsidP="000E1DC1">
            <w:pPr>
              <w:pStyle w:val="Default"/>
              <w:rPr>
                <w:rFonts w:ascii="Century Gothic" w:hAnsi="Century Gothic"/>
                <w:sz w:val="20"/>
                <w:szCs w:val="20"/>
              </w:rPr>
            </w:pPr>
            <w:r w:rsidRPr="000E1DC1">
              <w:rPr>
                <w:rFonts w:ascii="Century Gothic" w:hAnsi="Century Gothic"/>
                <w:sz w:val="20"/>
                <w:szCs w:val="20"/>
              </w:rPr>
              <w:t>["pickup", "hold", "mute", "transfer", "disconnect", "interactions", "record", "</w:t>
            </w:r>
            <w:proofErr w:type="spellStart"/>
            <w:r w:rsidRPr="000E1DC1">
              <w:rPr>
                <w:rFonts w:ascii="Century Gothic" w:hAnsi="Century Gothic"/>
                <w:sz w:val="20"/>
                <w:szCs w:val="20"/>
              </w:rPr>
              <w:t>securePause</w:t>
            </w:r>
            <w:proofErr w:type="spellEnd"/>
            <w:r w:rsidRPr="000E1DC1">
              <w:rPr>
                <w:rFonts w:ascii="Century Gothic" w:hAnsi="Century Gothic"/>
                <w:sz w:val="20"/>
                <w:szCs w:val="20"/>
              </w:rPr>
              <w:t>", "</w:t>
            </w:r>
            <w:proofErr w:type="spellStart"/>
            <w:r w:rsidRPr="000E1DC1">
              <w:rPr>
                <w:rFonts w:ascii="Century Gothic" w:hAnsi="Century Gothic"/>
                <w:sz w:val="20"/>
                <w:szCs w:val="20"/>
              </w:rPr>
              <w:t>dtmf</w:t>
            </w:r>
            <w:proofErr w:type="spellEnd"/>
            <w:r w:rsidRPr="000E1DC1">
              <w:rPr>
                <w:rFonts w:ascii="Century Gothic" w:hAnsi="Century Gothic"/>
                <w:sz w:val="20"/>
                <w:szCs w:val="20"/>
              </w:rPr>
              <w:t>", "</w:t>
            </w:r>
            <w:proofErr w:type="spellStart"/>
            <w:r w:rsidRPr="000E1DC1">
              <w:rPr>
                <w:rFonts w:ascii="Century Gothic" w:hAnsi="Century Gothic"/>
                <w:sz w:val="20"/>
                <w:szCs w:val="20"/>
              </w:rPr>
              <w:t>scheduleCallback</w:t>
            </w:r>
            <w:proofErr w:type="spellEnd"/>
            <w:r w:rsidRPr="000E1DC1">
              <w:rPr>
                <w:rFonts w:ascii="Century Gothic" w:hAnsi="Century Gothic"/>
                <w:sz w:val="20"/>
                <w:szCs w:val="20"/>
              </w:rPr>
              <w:t>", "flag", "contact"]</w:t>
            </w:r>
          </w:p>
          <w:p w14:paraId="4BBDA297" w14:textId="77BB35DA" w:rsidR="00E43638" w:rsidRPr="00022EEE" w:rsidRDefault="00E43638" w:rsidP="000E1DC1">
            <w:pPr>
              <w:pStyle w:val="Default"/>
              <w:rPr>
                <w:rFonts w:ascii="Century Gothic" w:hAnsi="Century Gothic"/>
                <w:sz w:val="20"/>
                <w:szCs w:val="20"/>
              </w:rPr>
            </w:pPr>
          </w:p>
        </w:tc>
      </w:tr>
      <w:tr w:rsidR="00E43638" w:rsidRPr="00022EEE" w14:paraId="58C7B9D4" w14:textId="77777777" w:rsidTr="006C4B76">
        <w:trPr>
          <w:cnfStyle w:val="000000100000" w:firstRow="0" w:lastRow="0" w:firstColumn="0" w:lastColumn="0" w:oddVBand="0" w:evenVBand="0" w:oddHBand="1" w:evenHBand="0"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10D8EB85" w14:textId="4D5DDAA4"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Enable default interaction attributes shown on all interactions order and details can be customized</w:t>
            </w:r>
          </w:p>
          <w:p w14:paraId="6CD01864" w14:textId="77777777" w:rsidR="00E43638" w:rsidRPr="00022EEE" w:rsidRDefault="00E43638" w:rsidP="00E43638">
            <w:pPr>
              <w:pStyle w:val="Default"/>
              <w:rPr>
                <w:rFonts w:ascii="Century Gothic" w:hAnsi="Century Gothic"/>
                <w:sz w:val="20"/>
                <w:szCs w:val="20"/>
              </w:rPr>
            </w:pPr>
          </w:p>
          <w:p w14:paraId="0644B4AF"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x_inics_gen_snow.display</w:t>
            </w:r>
            <w:proofErr w:type="spellEnd"/>
          </w:p>
          <w:p w14:paraId="14D456E6" w14:textId="77777777" w:rsidR="00E43638" w:rsidRPr="00022EEE" w:rsidRDefault="00E43638" w:rsidP="00E43638">
            <w:pPr>
              <w:pStyle w:val="Default"/>
              <w:rPr>
                <w:rFonts w:ascii="Century Gothic" w:hAnsi="Century Gothic"/>
                <w:color w:val="151920"/>
                <w:sz w:val="20"/>
                <w:szCs w:val="20"/>
                <w:shd w:val="clear" w:color="auto" w:fill="F6F6F8"/>
              </w:rPr>
            </w:pPr>
          </w:p>
          <w:p w14:paraId="3116674F" w14:textId="77777777" w:rsidR="00E43638" w:rsidRPr="00022EEE" w:rsidRDefault="00E43638"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02F90F35" w14:textId="67457E42" w:rsidR="00C65CD0" w:rsidRDefault="00C65CD0" w:rsidP="00C65CD0">
            <w:pPr>
              <w:pStyle w:val="Default"/>
              <w:rPr>
                <w:rFonts w:ascii="Century Gothic" w:hAnsi="Century Gothic"/>
                <w:sz w:val="20"/>
                <w:szCs w:val="20"/>
              </w:rPr>
            </w:pPr>
            <w:r w:rsidRPr="006D4D11">
              <w:rPr>
                <w:rFonts w:ascii="Century Gothic" w:hAnsi="Century Gothic"/>
                <w:b/>
                <w:bCs/>
                <w:sz w:val="20"/>
                <w:szCs w:val="20"/>
              </w:rPr>
              <w:t>Optional.</w:t>
            </w:r>
            <w:r w:rsidRPr="00C65CD0">
              <w:rPr>
                <w:rFonts w:ascii="Century Gothic" w:hAnsi="Century Gothic"/>
                <w:sz w:val="20"/>
                <w:szCs w:val="20"/>
              </w:rPr>
              <w:t xml:space="preserve"> </w:t>
            </w:r>
            <w:r w:rsidRPr="00C65CD0">
              <w:rPr>
                <w:rFonts w:ascii="Century Gothic" w:hAnsi="Century Gothic"/>
                <w:sz w:val="20"/>
                <w:szCs w:val="20"/>
              </w:rPr>
              <w:t>Specifies the interaction attributes displayed by default for all interactions and the order in which they appear.</w:t>
            </w:r>
          </w:p>
          <w:p w14:paraId="4682949B" w14:textId="77777777" w:rsidR="00C65CD0" w:rsidRPr="00C65CD0" w:rsidRDefault="00C65CD0" w:rsidP="00C65CD0">
            <w:pPr>
              <w:pStyle w:val="Default"/>
              <w:rPr>
                <w:rFonts w:ascii="Century Gothic" w:hAnsi="Century Gothic"/>
                <w:sz w:val="20"/>
                <w:szCs w:val="20"/>
              </w:rPr>
            </w:pPr>
          </w:p>
          <w:p w14:paraId="27C91209" w14:textId="77777777" w:rsidR="00C65CD0" w:rsidRPr="006D4D11" w:rsidRDefault="00C65CD0" w:rsidP="00C65CD0">
            <w:pPr>
              <w:pStyle w:val="Default"/>
              <w:rPr>
                <w:rFonts w:ascii="Century Gothic" w:hAnsi="Century Gothic"/>
                <w:sz w:val="20"/>
                <w:szCs w:val="20"/>
              </w:rPr>
            </w:pPr>
            <w:r w:rsidRPr="006D4D11">
              <w:rPr>
                <w:rFonts w:ascii="Century Gothic" w:hAnsi="Century Gothic"/>
                <w:sz w:val="20"/>
                <w:szCs w:val="20"/>
              </w:rPr>
              <w:t>Example:</w:t>
            </w:r>
          </w:p>
          <w:p w14:paraId="0EA4867A" w14:textId="59678D1F" w:rsidR="00E43638" w:rsidRPr="00C65CD0" w:rsidRDefault="00C65CD0" w:rsidP="00C65CD0">
            <w:pPr>
              <w:pStyle w:val="Default"/>
              <w:rPr>
                <w:rFonts w:ascii="Times New Roman" w:hAnsi="Times New Roman"/>
              </w:rPr>
            </w:pPr>
            <w:r w:rsidRPr="00C65CD0">
              <w:rPr>
                <w:rFonts w:ascii="Century Gothic" w:hAnsi="Century Gothic"/>
                <w:sz w:val="20"/>
                <w:szCs w:val="20"/>
              </w:rPr>
              <w:t>["</w:t>
            </w:r>
            <w:proofErr w:type="spellStart"/>
            <w:r w:rsidRPr="00C65CD0">
              <w:rPr>
                <w:rFonts w:ascii="Century Gothic" w:hAnsi="Century Gothic"/>
                <w:sz w:val="20"/>
                <w:szCs w:val="20"/>
              </w:rPr>
              <w:t>call.Ani</w:t>
            </w:r>
            <w:proofErr w:type="spellEnd"/>
            <w:r w:rsidRPr="00C65CD0">
              <w:rPr>
                <w:rFonts w:ascii="Century Gothic" w:hAnsi="Century Gothic"/>
                <w:sz w:val="20"/>
                <w:szCs w:val="20"/>
              </w:rPr>
              <w:t>", "</w:t>
            </w:r>
            <w:proofErr w:type="spellStart"/>
            <w:r w:rsidRPr="00C65CD0">
              <w:rPr>
                <w:rFonts w:ascii="Century Gothic" w:hAnsi="Century Gothic"/>
                <w:sz w:val="20"/>
                <w:szCs w:val="20"/>
              </w:rPr>
              <w:t>call.Dnis</w:t>
            </w:r>
            <w:proofErr w:type="spellEnd"/>
            <w:r w:rsidRPr="00C65CD0">
              <w:rPr>
                <w:rFonts w:ascii="Century Gothic" w:hAnsi="Century Gothic"/>
                <w:sz w:val="20"/>
                <w:szCs w:val="20"/>
              </w:rPr>
              <w:t>", "</w:t>
            </w:r>
            <w:proofErr w:type="spellStart"/>
            <w:r w:rsidRPr="00C65CD0">
              <w:rPr>
                <w:rFonts w:ascii="Century Gothic" w:hAnsi="Century Gothic"/>
                <w:sz w:val="20"/>
                <w:szCs w:val="20"/>
              </w:rPr>
              <w:t>call.State</w:t>
            </w:r>
            <w:proofErr w:type="spellEnd"/>
            <w:r w:rsidRPr="00C65CD0">
              <w:rPr>
                <w:rFonts w:ascii="Century Gothic" w:hAnsi="Century Gothic"/>
                <w:sz w:val="20"/>
                <w:szCs w:val="20"/>
              </w:rPr>
              <w:t>", "</w:t>
            </w:r>
            <w:proofErr w:type="spellStart"/>
            <w:r w:rsidRPr="00C65CD0">
              <w:rPr>
                <w:rFonts w:ascii="Century Gothic" w:hAnsi="Century Gothic"/>
                <w:sz w:val="20"/>
                <w:szCs w:val="20"/>
              </w:rPr>
              <w:t>call.Duration</w:t>
            </w:r>
            <w:proofErr w:type="spellEnd"/>
            <w:r w:rsidRPr="00C65CD0">
              <w:rPr>
                <w:rFonts w:ascii="Century Gothic" w:hAnsi="Century Gothic"/>
                <w:sz w:val="20"/>
                <w:szCs w:val="20"/>
              </w:rPr>
              <w:t>", "</w:t>
            </w:r>
            <w:proofErr w:type="spellStart"/>
            <w:r w:rsidRPr="00C65CD0">
              <w:rPr>
                <w:rFonts w:ascii="Century Gothic" w:hAnsi="Century Gothic"/>
                <w:sz w:val="20"/>
                <w:szCs w:val="20"/>
              </w:rPr>
              <w:t>call.Direction</w:t>
            </w:r>
            <w:proofErr w:type="spellEnd"/>
            <w:r w:rsidRPr="00C65CD0">
              <w:rPr>
                <w:rFonts w:ascii="Century Gothic" w:hAnsi="Century Gothic"/>
                <w:sz w:val="20"/>
                <w:szCs w:val="20"/>
              </w:rPr>
              <w:t>", "</w:t>
            </w:r>
            <w:proofErr w:type="spellStart"/>
            <w:r w:rsidRPr="00C65CD0">
              <w:rPr>
                <w:rFonts w:ascii="Century Gothic" w:hAnsi="Century Gothic"/>
                <w:sz w:val="20"/>
                <w:szCs w:val="20"/>
              </w:rPr>
              <w:t>call.QueueName</w:t>
            </w:r>
            <w:proofErr w:type="spellEnd"/>
            <w:r w:rsidRPr="00C65CD0">
              <w:rPr>
                <w:rFonts w:ascii="Century Gothic" w:hAnsi="Century Gothic"/>
                <w:sz w:val="20"/>
                <w:szCs w:val="20"/>
              </w:rPr>
              <w:t>", "</w:t>
            </w:r>
            <w:proofErr w:type="spellStart"/>
            <w:r w:rsidRPr="00C65CD0">
              <w:rPr>
                <w:rFonts w:ascii="Century Gothic" w:hAnsi="Century Gothic"/>
                <w:sz w:val="20"/>
                <w:szCs w:val="20"/>
              </w:rPr>
              <w:t>call.ConversationId</w:t>
            </w:r>
            <w:proofErr w:type="spellEnd"/>
            <w:r w:rsidRPr="00C65CD0">
              <w:rPr>
                <w:rFonts w:ascii="Century Gothic" w:hAnsi="Century Gothic"/>
                <w:sz w:val="20"/>
                <w:szCs w:val="20"/>
              </w:rPr>
              <w:t>", "</w:t>
            </w:r>
            <w:proofErr w:type="spellStart"/>
            <w:r w:rsidRPr="00C65CD0">
              <w:rPr>
                <w:rFonts w:ascii="Century Gothic" w:hAnsi="Century Gothic"/>
                <w:sz w:val="20"/>
                <w:szCs w:val="20"/>
              </w:rPr>
              <w:t>agent.AgentName</w:t>
            </w:r>
            <w:proofErr w:type="spellEnd"/>
            <w:r w:rsidRPr="00C65CD0">
              <w:rPr>
                <w:rFonts w:ascii="Century Gothic" w:hAnsi="Century Gothic"/>
                <w:sz w:val="20"/>
                <w:szCs w:val="20"/>
              </w:rPr>
              <w:t>", "</w:t>
            </w:r>
            <w:proofErr w:type="spellStart"/>
            <w:r w:rsidRPr="00C65CD0">
              <w:rPr>
                <w:rFonts w:ascii="Century Gothic" w:hAnsi="Century Gothic"/>
                <w:sz w:val="20"/>
                <w:szCs w:val="20"/>
              </w:rPr>
              <w:t>agent.AgentId</w:t>
            </w:r>
            <w:proofErr w:type="spellEnd"/>
            <w:r w:rsidRPr="00C65CD0">
              <w:rPr>
                <w:rFonts w:ascii="Century Gothic" w:hAnsi="Century Gothic"/>
                <w:sz w:val="20"/>
                <w:szCs w:val="20"/>
              </w:rPr>
              <w:t>", "</w:t>
            </w:r>
            <w:proofErr w:type="spellStart"/>
            <w:r w:rsidRPr="00C65CD0">
              <w:rPr>
                <w:rFonts w:ascii="Century Gothic" w:hAnsi="Century Gothic"/>
                <w:sz w:val="20"/>
                <w:szCs w:val="20"/>
              </w:rPr>
              <w:t>call.UserData.CustomerId</w:t>
            </w:r>
            <w:proofErr w:type="spellEnd"/>
            <w:r w:rsidRPr="00C65CD0">
              <w:rPr>
                <w:rFonts w:ascii="Century Gothic" w:hAnsi="Century Gothic"/>
                <w:sz w:val="20"/>
                <w:szCs w:val="20"/>
              </w:rPr>
              <w:t>", "</w:t>
            </w:r>
            <w:proofErr w:type="spellStart"/>
            <w:r w:rsidRPr="00C65CD0">
              <w:rPr>
                <w:rFonts w:ascii="Century Gothic" w:hAnsi="Century Gothic"/>
                <w:sz w:val="20"/>
                <w:szCs w:val="20"/>
              </w:rPr>
              <w:t>call.CallerName</w:t>
            </w:r>
            <w:proofErr w:type="spellEnd"/>
            <w:r w:rsidRPr="00C65CD0">
              <w:rPr>
                <w:rFonts w:ascii="Century Gothic" w:hAnsi="Century Gothic"/>
                <w:sz w:val="20"/>
                <w:szCs w:val="20"/>
              </w:rPr>
              <w:t>", "</w:t>
            </w:r>
            <w:proofErr w:type="spellStart"/>
            <w:r w:rsidRPr="00C65CD0">
              <w:rPr>
                <w:rFonts w:ascii="Century Gothic" w:hAnsi="Century Gothic"/>
                <w:sz w:val="20"/>
                <w:szCs w:val="20"/>
              </w:rPr>
              <w:t>call.ConnectedTime</w:t>
            </w:r>
            <w:proofErr w:type="spellEnd"/>
            <w:r w:rsidRPr="00C65CD0">
              <w:rPr>
                <w:rFonts w:ascii="Century Gothic" w:hAnsi="Century Gothic"/>
                <w:sz w:val="20"/>
                <w:szCs w:val="20"/>
              </w:rPr>
              <w:t>"]</w:t>
            </w:r>
          </w:p>
        </w:tc>
      </w:tr>
      <w:tr w:rsidR="00E43638" w:rsidRPr="00022EEE" w14:paraId="640C47B5" w14:textId="77777777" w:rsidTr="006C4B76">
        <w:trPr>
          <w:cnfStyle w:val="000000010000" w:firstRow="0" w:lastRow="0" w:firstColumn="0" w:lastColumn="0" w:oddVBand="0" w:evenVBand="0" w:oddHBand="0" w:evenHBand="1"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0130ED1C"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 xml:space="preserve">Enable customization of widget theme </w:t>
            </w:r>
            <w:proofErr w:type="spellStart"/>
            <w:r w:rsidRPr="00022EEE">
              <w:rPr>
                <w:rFonts w:ascii="Century Gothic" w:hAnsi="Century Gothic"/>
                <w:b/>
                <w:bCs/>
                <w:sz w:val="20"/>
                <w:szCs w:val="20"/>
              </w:rPr>
              <w:t>colors</w:t>
            </w:r>
            <w:proofErr w:type="spellEnd"/>
          </w:p>
          <w:p w14:paraId="4D04FEA6" w14:textId="77777777" w:rsidR="00E43638" w:rsidRPr="00022EEE" w:rsidRDefault="00E43638" w:rsidP="00E43638">
            <w:pPr>
              <w:pStyle w:val="Default"/>
              <w:rPr>
                <w:rFonts w:ascii="Century Gothic" w:hAnsi="Century Gothic"/>
                <w:sz w:val="20"/>
                <w:szCs w:val="20"/>
              </w:rPr>
            </w:pPr>
          </w:p>
          <w:p w14:paraId="53A9F7FA"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x_inics_gen_snow.customTheme</w:t>
            </w:r>
            <w:proofErr w:type="spellEnd"/>
          </w:p>
          <w:p w14:paraId="3A9B16AD" w14:textId="77777777" w:rsidR="00E43638" w:rsidRPr="00022EEE" w:rsidRDefault="00E43638" w:rsidP="00E43638">
            <w:pPr>
              <w:pStyle w:val="Default"/>
              <w:rPr>
                <w:rFonts w:ascii="Century Gothic" w:hAnsi="Century Gothic"/>
                <w:sz w:val="20"/>
                <w:szCs w:val="20"/>
              </w:rPr>
            </w:pPr>
          </w:p>
        </w:tc>
        <w:tc>
          <w:tcPr>
            <w:cnfStyle w:val="000001000000" w:firstRow="0" w:lastRow="0" w:firstColumn="0" w:lastColumn="0" w:oddVBand="0" w:evenVBand="1" w:oddHBand="0" w:evenHBand="0" w:firstRowFirstColumn="0" w:firstRowLastColumn="0" w:lastRowFirstColumn="0" w:lastRowLastColumn="0"/>
            <w:tcW w:w="6056" w:type="dxa"/>
          </w:tcPr>
          <w:p w14:paraId="7F4792DC" w14:textId="4B071BA4" w:rsidR="006D4D11" w:rsidRPr="006D4D11" w:rsidRDefault="006D4D11" w:rsidP="006D4D11">
            <w:pPr>
              <w:pStyle w:val="Default"/>
              <w:rPr>
                <w:rFonts w:ascii="Century Gothic" w:hAnsi="Century Gothic"/>
                <w:sz w:val="20"/>
                <w:szCs w:val="20"/>
              </w:rPr>
            </w:pPr>
            <w:proofErr w:type="spellStart"/>
            <w:r w:rsidRPr="006D4D11">
              <w:rPr>
                <w:rFonts w:ascii="Century Gothic" w:hAnsi="Century Gothic"/>
                <w:b/>
                <w:bCs/>
                <w:sz w:val="20"/>
                <w:szCs w:val="20"/>
              </w:rPr>
              <w:t>Optional.</w:t>
            </w:r>
            <w:r>
              <w:rPr>
                <w:rFonts w:ascii="Century Gothic" w:hAnsi="Century Gothic"/>
                <w:sz w:val="20"/>
                <w:szCs w:val="20"/>
              </w:rPr>
              <w:t xml:space="preserve"> </w:t>
            </w:r>
            <w:r w:rsidRPr="006D4D11">
              <w:rPr>
                <w:rFonts w:ascii="Century Gothic" w:hAnsi="Century Gothic"/>
                <w:sz w:val="20"/>
                <w:szCs w:val="20"/>
              </w:rPr>
              <w:t>Specifi</w:t>
            </w:r>
            <w:r>
              <w:rPr>
                <w:rFonts w:ascii="Century Gothic" w:hAnsi="Century Gothic"/>
                <w:sz w:val="20"/>
                <w:szCs w:val="20"/>
              </w:rPr>
              <w:t>y</w:t>
            </w:r>
            <w:proofErr w:type="spellEnd"/>
            <w:r>
              <w:rPr>
                <w:rFonts w:ascii="Century Gothic" w:hAnsi="Century Gothic"/>
                <w:sz w:val="20"/>
                <w:szCs w:val="20"/>
              </w:rPr>
              <w:t xml:space="preserve"> </w:t>
            </w:r>
            <w:r w:rsidRPr="006D4D11">
              <w:rPr>
                <w:rFonts w:ascii="Century Gothic" w:hAnsi="Century Gothic"/>
                <w:sz w:val="20"/>
                <w:szCs w:val="20"/>
              </w:rPr>
              <w:t xml:space="preserve">the widget theme </w:t>
            </w:r>
            <w:proofErr w:type="spellStart"/>
            <w:r w:rsidRPr="006D4D11">
              <w:rPr>
                <w:rFonts w:ascii="Century Gothic" w:hAnsi="Century Gothic"/>
                <w:sz w:val="20"/>
                <w:szCs w:val="20"/>
              </w:rPr>
              <w:t>colors</w:t>
            </w:r>
            <w:proofErr w:type="spellEnd"/>
            <w:r w:rsidRPr="006D4D11">
              <w:rPr>
                <w:rFonts w:ascii="Century Gothic" w:hAnsi="Century Gothic"/>
                <w:sz w:val="20"/>
                <w:szCs w:val="20"/>
              </w:rPr>
              <w:t xml:space="preserve"> used to align the interface with branding requirements or user preferences.</w:t>
            </w:r>
          </w:p>
          <w:p w14:paraId="17DBBCF3" w14:textId="77777777" w:rsidR="006D4D11" w:rsidRPr="006D4D11" w:rsidRDefault="006D4D11" w:rsidP="006D4D11">
            <w:pPr>
              <w:pStyle w:val="Default"/>
              <w:rPr>
                <w:rFonts w:ascii="Century Gothic" w:hAnsi="Century Gothic"/>
                <w:b/>
                <w:bCs/>
                <w:sz w:val="20"/>
                <w:szCs w:val="20"/>
              </w:rPr>
            </w:pPr>
          </w:p>
          <w:p w14:paraId="77D9F828" w14:textId="447000CE" w:rsidR="006D4D11" w:rsidRPr="006D4D11" w:rsidRDefault="006D4D11" w:rsidP="006D4D11">
            <w:pPr>
              <w:pStyle w:val="Default"/>
              <w:rPr>
                <w:rFonts w:ascii="Century Gothic" w:hAnsi="Century Gothic"/>
                <w:sz w:val="20"/>
                <w:szCs w:val="20"/>
              </w:rPr>
            </w:pPr>
            <w:r w:rsidRPr="006D4D11">
              <w:rPr>
                <w:rFonts w:ascii="Century Gothic" w:hAnsi="Century Gothic"/>
                <w:sz w:val="20"/>
                <w:szCs w:val="20"/>
              </w:rPr>
              <w:t>Example:</w:t>
            </w:r>
          </w:p>
          <w:p w14:paraId="00120880" w14:textId="77777777" w:rsidR="006D4D11" w:rsidRPr="006D4D11" w:rsidRDefault="006D4D11" w:rsidP="006D4D11">
            <w:pPr>
              <w:pStyle w:val="Default"/>
              <w:rPr>
                <w:rFonts w:ascii="Century Gothic" w:hAnsi="Century Gothic"/>
                <w:sz w:val="20"/>
                <w:szCs w:val="20"/>
              </w:rPr>
            </w:pPr>
            <w:r w:rsidRPr="006D4D11">
              <w:rPr>
                <w:rFonts w:ascii="Century Gothic" w:hAnsi="Century Gothic"/>
                <w:sz w:val="20"/>
                <w:szCs w:val="20"/>
              </w:rPr>
              <w:t>{"primary": "#2b2a44", "text": "#FFFFFF"}</w:t>
            </w:r>
          </w:p>
          <w:p w14:paraId="4A957DEA" w14:textId="77777777" w:rsidR="00E43638" w:rsidRPr="00022EEE" w:rsidRDefault="00E43638" w:rsidP="00E43638">
            <w:pPr>
              <w:pStyle w:val="Default"/>
              <w:rPr>
                <w:rFonts w:ascii="Century Gothic" w:hAnsi="Century Gothic"/>
                <w:sz w:val="20"/>
                <w:szCs w:val="20"/>
              </w:rPr>
            </w:pPr>
          </w:p>
        </w:tc>
      </w:tr>
      <w:tr w:rsidR="00E43638" w:rsidRPr="00022EEE" w14:paraId="31FF03DC" w14:textId="77777777" w:rsidTr="006C4B76">
        <w:trPr>
          <w:cnfStyle w:val="000000100000" w:firstRow="0" w:lastRow="0" w:firstColumn="0" w:lastColumn="0" w:oddVBand="0" w:evenVBand="0" w:oddHBand="1" w:evenHBand="0"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4627D274"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t>Enable trace logging while debugging</w:t>
            </w:r>
          </w:p>
          <w:p w14:paraId="00C194F8" w14:textId="77777777" w:rsidR="00E43638" w:rsidRPr="00022EEE" w:rsidRDefault="00E43638" w:rsidP="00E43638">
            <w:pPr>
              <w:pStyle w:val="Default"/>
              <w:rPr>
                <w:rFonts w:ascii="Century Gothic" w:hAnsi="Century Gothic"/>
                <w:sz w:val="20"/>
                <w:szCs w:val="20"/>
              </w:rPr>
            </w:pPr>
          </w:p>
          <w:p w14:paraId="1D7CA5FE" w14:textId="77777777" w:rsidR="00E43638" w:rsidRPr="00022EEE" w:rsidRDefault="00E43638" w:rsidP="00E43638">
            <w:pPr>
              <w:pStyle w:val="Default"/>
              <w:rPr>
                <w:rFonts w:ascii="Century Gothic" w:hAnsi="Century Gothic"/>
                <w:sz w:val="20"/>
                <w:szCs w:val="20"/>
              </w:rPr>
            </w:pPr>
            <w:r w:rsidRPr="00022EEE">
              <w:rPr>
                <w:rFonts w:ascii="Century Gothic" w:hAnsi="Century Gothic"/>
                <w:sz w:val="20"/>
                <w:szCs w:val="20"/>
              </w:rPr>
              <w:t xml:space="preserve">Property name: </w:t>
            </w:r>
            <w:proofErr w:type="spellStart"/>
            <w:r w:rsidRPr="00022EEE">
              <w:rPr>
                <w:rFonts w:ascii="Century Gothic" w:hAnsi="Century Gothic"/>
                <w:sz w:val="20"/>
                <w:szCs w:val="20"/>
              </w:rPr>
              <w:t>x_inics_gen_snow</w:t>
            </w:r>
            <w:proofErr w:type="spellEnd"/>
            <w:r w:rsidRPr="00022EEE">
              <w:rPr>
                <w:rFonts w:ascii="Century Gothic" w:hAnsi="Century Gothic"/>
                <w:sz w:val="20"/>
                <w:szCs w:val="20"/>
              </w:rPr>
              <w:t>.</w:t>
            </w:r>
            <w:proofErr w:type="spellStart"/>
            <w:r w:rsidRPr="00022EEE">
              <w:rPr>
                <w:rFonts w:ascii="Century Gothic" w:hAnsi="Century Gothic"/>
                <w:sz w:val="20"/>
                <w:szCs w:val="20"/>
                <w:lang w:val="en-US"/>
              </w:rPr>
              <w:t>enableTraceLogging</w:t>
            </w:r>
            <w:proofErr w:type="spellEnd"/>
          </w:p>
        </w:tc>
        <w:tc>
          <w:tcPr>
            <w:cnfStyle w:val="000001000000" w:firstRow="0" w:lastRow="0" w:firstColumn="0" w:lastColumn="0" w:oddVBand="0" w:evenVBand="1" w:oddHBand="0" w:evenHBand="0" w:firstRowFirstColumn="0" w:firstRowLastColumn="0" w:lastRowFirstColumn="0" w:lastRowLastColumn="0"/>
            <w:tcW w:w="6056" w:type="dxa"/>
          </w:tcPr>
          <w:p w14:paraId="6B2D9784" w14:textId="7435093D" w:rsidR="00A571C1" w:rsidRPr="00A571C1" w:rsidRDefault="00A571C1" w:rsidP="00A571C1">
            <w:pPr>
              <w:pStyle w:val="Default"/>
              <w:rPr>
                <w:rFonts w:ascii="Century Gothic" w:hAnsi="Century Gothic"/>
                <w:sz w:val="20"/>
                <w:szCs w:val="20"/>
              </w:rPr>
            </w:pPr>
            <w:r w:rsidRPr="00A571C1">
              <w:rPr>
                <w:rFonts w:ascii="Century Gothic" w:hAnsi="Century Gothic"/>
                <w:b/>
                <w:bCs/>
                <w:sz w:val="20"/>
                <w:szCs w:val="20"/>
              </w:rPr>
              <w:t>Optional.</w:t>
            </w:r>
            <w:r w:rsidRPr="00A571C1">
              <w:rPr>
                <w:rFonts w:ascii="Century Gothic" w:hAnsi="Century Gothic"/>
                <w:sz w:val="20"/>
                <w:szCs w:val="20"/>
              </w:rPr>
              <w:t xml:space="preserve"> Enables detailed tracing of connector operations to support troubleshooting and identify the source of issues.</w:t>
            </w:r>
          </w:p>
          <w:p w14:paraId="04E9BDDA" w14:textId="77777777" w:rsidR="00A571C1" w:rsidRDefault="00A571C1" w:rsidP="00A571C1">
            <w:pPr>
              <w:pStyle w:val="Default"/>
              <w:rPr>
                <w:rFonts w:ascii="Century Gothic" w:hAnsi="Century Gothic"/>
                <w:sz w:val="20"/>
                <w:szCs w:val="20"/>
              </w:rPr>
            </w:pPr>
          </w:p>
          <w:p w14:paraId="4AB015C3" w14:textId="709AFD06" w:rsidR="00A571C1" w:rsidRPr="00A571C1" w:rsidRDefault="00A571C1" w:rsidP="00A571C1">
            <w:pPr>
              <w:pStyle w:val="Default"/>
              <w:rPr>
                <w:rFonts w:ascii="Century Gothic" w:hAnsi="Century Gothic"/>
                <w:sz w:val="20"/>
                <w:szCs w:val="20"/>
              </w:rPr>
            </w:pPr>
            <w:r w:rsidRPr="00A571C1">
              <w:rPr>
                <w:rFonts w:ascii="Century Gothic" w:hAnsi="Century Gothic"/>
                <w:sz w:val="20"/>
                <w:szCs w:val="20"/>
              </w:rPr>
              <w:t>Enable this field only when debugging an issue, as it may generate additional diagnostic data.</w:t>
            </w:r>
          </w:p>
          <w:p w14:paraId="2747D047" w14:textId="77777777" w:rsidR="00A571C1" w:rsidRDefault="00A571C1" w:rsidP="00A571C1">
            <w:pPr>
              <w:pStyle w:val="Default"/>
              <w:rPr>
                <w:rFonts w:ascii="Century Gothic" w:hAnsi="Century Gothic"/>
                <w:sz w:val="20"/>
                <w:szCs w:val="20"/>
              </w:rPr>
            </w:pPr>
          </w:p>
          <w:p w14:paraId="603FBB65" w14:textId="1625129D" w:rsidR="00A571C1" w:rsidRPr="00A571C1" w:rsidRDefault="00A571C1" w:rsidP="00A571C1">
            <w:pPr>
              <w:pStyle w:val="Default"/>
              <w:rPr>
                <w:rFonts w:ascii="Century Gothic" w:hAnsi="Century Gothic"/>
                <w:sz w:val="20"/>
                <w:szCs w:val="20"/>
              </w:rPr>
            </w:pPr>
            <w:r w:rsidRPr="00A571C1">
              <w:rPr>
                <w:rFonts w:ascii="Century Gothic" w:hAnsi="Century Gothic"/>
                <w:sz w:val="20"/>
                <w:szCs w:val="20"/>
              </w:rPr>
              <w:t>Default value:</w:t>
            </w:r>
          </w:p>
          <w:p w14:paraId="0804FE91" w14:textId="77777777" w:rsidR="00A571C1" w:rsidRPr="00A571C1" w:rsidRDefault="00A571C1" w:rsidP="00A571C1">
            <w:pPr>
              <w:pStyle w:val="Default"/>
              <w:rPr>
                <w:rFonts w:ascii="Century Gothic" w:hAnsi="Century Gothic"/>
                <w:sz w:val="20"/>
                <w:szCs w:val="20"/>
              </w:rPr>
            </w:pPr>
            <w:r w:rsidRPr="00A571C1">
              <w:rPr>
                <w:rFonts w:ascii="Century Gothic" w:hAnsi="Century Gothic"/>
                <w:sz w:val="20"/>
                <w:szCs w:val="20"/>
              </w:rPr>
              <w:t>false</w:t>
            </w:r>
          </w:p>
          <w:p w14:paraId="349778B8" w14:textId="2984EABA" w:rsidR="00E43638" w:rsidRPr="00022EEE" w:rsidRDefault="00E43638" w:rsidP="00E43638">
            <w:pPr>
              <w:pStyle w:val="Default"/>
              <w:rPr>
                <w:rFonts w:ascii="Century Gothic" w:hAnsi="Century Gothic"/>
                <w:sz w:val="20"/>
                <w:szCs w:val="20"/>
              </w:rPr>
            </w:pPr>
          </w:p>
        </w:tc>
      </w:tr>
      <w:tr w:rsidR="00E43638" w:rsidRPr="00022EEE" w14:paraId="18E04983" w14:textId="77777777" w:rsidTr="006C4B76">
        <w:trPr>
          <w:cnfStyle w:val="000000010000" w:firstRow="0" w:lastRow="0" w:firstColumn="0" w:lastColumn="0" w:oddVBand="0" w:evenVBand="0" w:oddHBand="0" w:evenHBand="1" w:firstRowFirstColumn="0" w:firstRowLastColumn="0" w:lastRowFirstColumn="0" w:lastRowLastColumn="0"/>
          <w:trHeight w:val="559"/>
        </w:trPr>
        <w:tc>
          <w:tcPr>
            <w:cnfStyle w:val="000010000000" w:firstRow="0" w:lastRow="0" w:firstColumn="0" w:lastColumn="0" w:oddVBand="1" w:evenVBand="0" w:oddHBand="0" w:evenHBand="0" w:firstRowFirstColumn="0" w:firstRowLastColumn="0" w:lastRowFirstColumn="0" w:lastRowLastColumn="0"/>
            <w:tcW w:w="3394" w:type="dxa"/>
          </w:tcPr>
          <w:p w14:paraId="1F43E0AC" w14:textId="77777777" w:rsidR="00E43638" w:rsidRPr="00022EEE" w:rsidRDefault="00E43638" w:rsidP="00E43638">
            <w:pPr>
              <w:pStyle w:val="Default"/>
              <w:rPr>
                <w:rFonts w:ascii="Century Gothic" w:hAnsi="Century Gothic"/>
                <w:b/>
                <w:bCs/>
                <w:sz w:val="20"/>
                <w:szCs w:val="20"/>
              </w:rPr>
            </w:pPr>
            <w:r w:rsidRPr="00022EEE">
              <w:rPr>
                <w:rFonts w:ascii="Century Gothic" w:hAnsi="Century Gothic"/>
                <w:b/>
                <w:bCs/>
                <w:sz w:val="20"/>
                <w:szCs w:val="20"/>
              </w:rPr>
              <w:lastRenderedPageBreak/>
              <w:t>Properties configuration page</w:t>
            </w:r>
          </w:p>
        </w:tc>
        <w:tc>
          <w:tcPr>
            <w:cnfStyle w:val="000001000000" w:firstRow="0" w:lastRow="0" w:firstColumn="0" w:lastColumn="0" w:oddVBand="0" w:evenVBand="1" w:oddHBand="0" w:evenHBand="0" w:firstRowFirstColumn="0" w:firstRowLastColumn="0" w:lastRowFirstColumn="0" w:lastRowLastColumn="0"/>
            <w:tcW w:w="6056" w:type="dxa"/>
          </w:tcPr>
          <w:p w14:paraId="0A0EE07C" w14:textId="77777777" w:rsidR="00E43638" w:rsidRPr="00022EEE" w:rsidRDefault="00E43638" w:rsidP="00E43638">
            <w:pPr>
              <w:pStyle w:val="Default"/>
              <w:rPr>
                <w:rFonts w:ascii="Century Gothic" w:hAnsi="Century Gothic"/>
                <w:sz w:val="20"/>
                <w:szCs w:val="20"/>
              </w:rPr>
            </w:pPr>
            <w:r w:rsidRPr="00022EEE">
              <w:rPr>
                <w:rFonts w:ascii="Century Gothic" w:hAnsi="Century Gothic"/>
                <w:noProof/>
                <w:sz w:val="20"/>
                <w:szCs w:val="20"/>
              </w:rPr>
              <w:drawing>
                <wp:inline distT="0" distB="0" distL="0" distR="0" wp14:anchorId="33AC97E7" wp14:editId="774A032B">
                  <wp:extent cx="3740046" cy="4621730"/>
                  <wp:effectExtent l="0" t="0" r="0" b="1270"/>
                  <wp:docPr id="2023631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31718" name="Picture 2023631718"/>
                          <pic:cNvPicPr/>
                        </pic:nvPicPr>
                        <pic:blipFill>
                          <a:blip r:embed="rId21"/>
                          <a:stretch>
                            <a:fillRect/>
                          </a:stretch>
                        </pic:blipFill>
                        <pic:spPr>
                          <a:xfrm>
                            <a:off x="0" y="0"/>
                            <a:ext cx="3788137" cy="4681158"/>
                          </a:xfrm>
                          <a:prstGeom prst="rect">
                            <a:avLst/>
                          </a:prstGeom>
                        </pic:spPr>
                      </pic:pic>
                    </a:graphicData>
                  </a:graphic>
                </wp:inline>
              </w:drawing>
            </w:r>
          </w:p>
          <w:p w14:paraId="77C698C9" w14:textId="77777777" w:rsidR="00E43638" w:rsidRPr="00022EEE" w:rsidRDefault="00E43638" w:rsidP="00E43638">
            <w:pPr>
              <w:pStyle w:val="Default"/>
              <w:rPr>
                <w:rFonts w:ascii="Century Gothic" w:hAnsi="Century Gothic"/>
                <w:sz w:val="20"/>
                <w:szCs w:val="20"/>
              </w:rPr>
            </w:pPr>
            <w:r w:rsidRPr="00022EEE">
              <w:rPr>
                <w:rFonts w:ascii="Century Gothic" w:hAnsi="Century Gothic"/>
                <w:noProof/>
                <w:sz w:val="20"/>
                <w:szCs w:val="20"/>
              </w:rPr>
              <w:lastRenderedPageBreak/>
              <w:drawing>
                <wp:inline distT="0" distB="0" distL="0" distR="0" wp14:anchorId="2DA552EF" wp14:editId="1B145640">
                  <wp:extent cx="3747541" cy="5524734"/>
                  <wp:effectExtent l="0" t="0" r="0" b="0"/>
                  <wp:docPr id="1698319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319187" name="Picture 1698319187"/>
                          <pic:cNvPicPr/>
                        </pic:nvPicPr>
                        <pic:blipFill>
                          <a:blip r:embed="rId22"/>
                          <a:stretch>
                            <a:fillRect/>
                          </a:stretch>
                        </pic:blipFill>
                        <pic:spPr>
                          <a:xfrm>
                            <a:off x="0" y="0"/>
                            <a:ext cx="3778281" cy="5570052"/>
                          </a:xfrm>
                          <a:prstGeom prst="rect">
                            <a:avLst/>
                          </a:prstGeom>
                        </pic:spPr>
                      </pic:pic>
                    </a:graphicData>
                  </a:graphic>
                </wp:inline>
              </w:drawing>
            </w:r>
          </w:p>
        </w:tc>
      </w:tr>
    </w:tbl>
    <w:p w14:paraId="25BEBCE6" w14:textId="77777777" w:rsidR="00B0392C" w:rsidRDefault="00B0392C" w:rsidP="00B0392C">
      <w:pPr>
        <w:pStyle w:val="04SubheadBody"/>
      </w:pPr>
    </w:p>
    <w:p w14:paraId="6053763D" w14:textId="77777777" w:rsidR="00BF65D3" w:rsidRPr="00BF65D3" w:rsidRDefault="00BF65D3" w:rsidP="00BF65D3">
      <w:pPr>
        <w:pStyle w:val="05BodyCopy"/>
      </w:pPr>
    </w:p>
    <w:p w14:paraId="2161808C" w14:textId="09D1FF73" w:rsidR="0009557A" w:rsidRPr="00E43638" w:rsidRDefault="0009557A" w:rsidP="00532C7A">
      <w:pPr>
        <w:pStyle w:val="04SubheadBody"/>
      </w:pPr>
      <w:bookmarkStart w:id="15" w:name="_Toc236083134"/>
      <w:r w:rsidRPr="00E43638">
        <w:t>3.</w:t>
      </w:r>
      <w:r w:rsidR="00532C7A" w:rsidRPr="00E43638">
        <w:t xml:space="preserve">2 </w:t>
      </w:r>
      <w:r w:rsidRPr="00E43638">
        <w:t xml:space="preserve">Authorize </w:t>
      </w:r>
      <w:r w:rsidR="00835E0D">
        <w:t>Genesys Cloud C</w:t>
      </w:r>
      <w:r w:rsidRPr="00E43638">
        <w:t>onnector OAuth Client in Genesys Cloud</w:t>
      </w:r>
      <w:bookmarkEnd w:id="15"/>
    </w:p>
    <w:p w14:paraId="348D4F28" w14:textId="77777777" w:rsidR="0009557A" w:rsidRPr="00E43638" w:rsidRDefault="0009557A" w:rsidP="0009557A">
      <w:pPr>
        <w:pStyle w:val="05BodyCopy"/>
        <w:rPr>
          <w:rFonts w:eastAsia="Times New Roman" w:cs="Times New Roman"/>
          <w:color w:val="212121"/>
          <w:szCs w:val="20"/>
          <w:lang w:eastAsia="en-GB"/>
        </w:rPr>
      </w:pPr>
      <w:r w:rsidRPr="00E43638">
        <w:rPr>
          <w:rFonts w:eastAsia="Times New Roman" w:cs="Times New Roman"/>
          <w:color w:val="212121"/>
          <w:szCs w:val="20"/>
          <w:lang w:eastAsia="en-GB"/>
        </w:rPr>
        <w:t xml:space="preserve">Please follow the steps below within Genesys Cloud org to </w:t>
      </w:r>
      <w:r w:rsidR="00F13761" w:rsidRPr="00E43638">
        <w:rPr>
          <w:rFonts w:eastAsia="Times New Roman" w:cs="Times New Roman"/>
          <w:color w:val="212121"/>
          <w:szCs w:val="20"/>
          <w:lang w:eastAsia="en-GB"/>
        </w:rPr>
        <w:t>approve connector’s OAuth client.</w:t>
      </w:r>
    </w:p>
    <w:p w14:paraId="2C227245" w14:textId="77777777" w:rsidR="00F13761" w:rsidRPr="00E43638" w:rsidRDefault="00F13761" w:rsidP="00F13761">
      <w:pPr>
        <w:numPr>
          <w:ilvl w:val="0"/>
          <w:numId w:val="26"/>
        </w:numPr>
        <w:ind w:left="1080"/>
        <w:rPr>
          <w:rFonts w:eastAsia="Times New Roman" w:cs="Calibri"/>
          <w:color w:val="212121"/>
          <w:sz w:val="20"/>
          <w:szCs w:val="20"/>
          <w:lang w:eastAsia="en-GB"/>
        </w:rPr>
      </w:pPr>
      <w:r w:rsidRPr="00E43638">
        <w:rPr>
          <w:rFonts w:eastAsia="Times New Roman" w:cs="Calibri"/>
          <w:color w:val="212121"/>
          <w:sz w:val="20"/>
          <w:szCs w:val="20"/>
          <w:lang w:eastAsia="en-GB"/>
        </w:rPr>
        <w:t>Go to Admin -&gt; Integrations -&gt; Authorized Applications.</w:t>
      </w:r>
    </w:p>
    <w:p w14:paraId="40869882" w14:textId="77777777" w:rsidR="00F13761" w:rsidRPr="00E43638" w:rsidRDefault="00F13761" w:rsidP="00F13761">
      <w:pPr>
        <w:numPr>
          <w:ilvl w:val="0"/>
          <w:numId w:val="26"/>
        </w:numPr>
        <w:ind w:left="1080"/>
        <w:rPr>
          <w:rFonts w:eastAsia="Times New Roman" w:cs="Calibri"/>
          <w:color w:val="212121"/>
          <w:sz w:val="20"/>
          <w:szCs w:val="20"/>
          <w:lang w:eastAsia="en-GB"/>
        </w:rPr>
      </w:pPr>
      <w:r w:rsidRPr="00E43638">
        <w:rPr>
          <w:rFonts w:eastAsia="Times New Roman" w:cs="Calibri"/>
          <w:color w:val="212121"/>
          <w:sz w:val="20"/>
          <w:szCs w:val="20"/>
          <w:lang w:eastAsia="en-GB"/>
        </w:rPr>
        <w:t>Search for ‘</w:t>
      </w:r>
      <w:proofErr w:type="spellStart"/>
      <w:r w:rsidRPr="00E43638">
        <w:rPr>
          <w:rFonts w:eastAsia="Times New Roman" w:cs="Calibri"/>
          <w:color w:val="212121"/>
          <w:sz w:val="20"/>
          <w:szCs w:val="20"/>
          <w:lang w:eastAsia="en-GB"/>
        </w:rPr>
        <w:t>Servicenow</w:t>
      </w:r>
      <w:proofErr w:type="spellEnd"/>
      <w:r w:rsidRPr="00E43638">
        <w:rPr>
          <w:rFonts w:eastAsia="Times New Roman" w:cs="Calibri"/>
          <w:color w:val="212121"/>
          <w:sz w:val="20"/>
          <w:szCs w:val="20"/>
          <w:lang w:eastAsia="en-GB"/>
        </w:rPr>
        <w:t xml:space="preserve"> connector’ in App Name and select the record.</w:t>
      </w:r>
    </w:p>
    <w:p w14:paraId="06958C18" w14:textId="77777777" w:rsidR="00F13761" w:rsidRPr="00E43638" w:rsidRDefault="00F13761" w:rsidP="00F13761">
      <w:pPr>
        <w:numPr>
          <w:ilvl w:val="0"/>
          <w:numId w:val="26"/>
        </w:numPr>
        <w:ind w:left="1080"/>
        <w:rPr>
          <w:rFonts w:eastAsia="Times New Roman" w:cs="Calibri"/>
          <w:color w:val="212121"/>
          <w:sz w:val="20"/>
          <w:szCs w:val="20"/>
          <w:lang w:eastAsia="en-GB"/>
        </w:rPr>
      </w:pPr>
      <w:r w:rsidRPr="00E43638">
        <w:rPr>
          <w:rFonts w:eastAsia="Times New Roman" w:cs="Calibri"/>
          <w:color w:val="212121"/>
          <w:sz w:val="20"/>
          <w:szCs w:val="20"/>
          <w:lang w:eastAsia="en-GB"/>
        </w:rPr>
        <w:t>Check all the scopes and click on Save.</w:t>
      </w:r>
    </w:p>
    <w:p w14:paraId="322C3888" w14:textId="77777777" w:rsidR="00F13761" w:rsidRPr="00E43638" w:rsidRDefault="00F13761" w:rsidP="00F13761">
      <w:pPr>
        <w:ind w:left="1080"/>
        <w:rPr>
          <w:rFonts w:eastAsia="Times New Roman" w:cs="Calibri"/>
          <w:color w:val="212121"/>
          <w:sz w:val="20"/>
          <w:szCs w:val="20"/>
          <w:lang w:eastAsia="en-GB"/>
        </w:rPr>
      </w:pPr>
    </w:p>
    <w:p w14:paraId="65817BA4" w14:textId="77777777" w:rsidR="00F13761" w:rsidRPr="00E43638" w:rsidRDefault="00F13761" w:rsidP="00F13761">
      <w:pPr>
        <w:ind w:left="720"/>
        <w:rPr>
          <w:rFonts w:eastAsia="Times New Roman" w:cs="Calibri"/>
          <w:color w:val="212121"/>
          <w:sz w:val="20"/>
          <w:szCs w:val="20"/>
          <w:lang w:eastAsia="en-GB"/>
        </w:rPr>
      </w:pPr>
      <w:r w:rsidRPr="00E43638">
        <w:rPr>
          <w:noProof/>
          <w:sz w:val="22"/>
        </w:rPr>
        <w:lastRenderedPageBreak/>
        <w:drawing>
          <wp:inline distT="0" distB="0" distL="0" distR="0" wp14:anchorId="18C6C284" wp14:editId="3DB4DE4C">
            <wp:extent cx="4900246" cy="2189405"/>
            <wp:effectExtent l="0" t="0" r="0" b="1905"/>
            <wp:docPr id="903344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4907594" cy="2192688"/>
                    </a:xfrm>
                    <a:prstGeom prst="rect">
                      <a:avLst/>
                    </a:prstGeom>
                    <a:noFill/>
                    <a:ln>
                      <a:noFill/>
                    </a:ln>
                  </pic:spPr>
                </pic:pic>
              </a:graphicData>
            </a:graphic>
          </wp:inline>
        </w:drawing>
      </w:r>
    </w:p>
    <w:p w14:paraId="3371324C" w14:textId="77777777" w:rsidR="0009557A" w:rsidRPr="00E43638" w:rsidRDefault="0009557A" w:rsidP="0009557A">
      <w:pPr>
        <w:pStyle w:val="05BodyCopy"/>
        <w:rPr>
          <w:rFonts w:eastAsia="Times New Roman" w:cs="Times New Roman"/>
          <w:color w:val="212121"/>
          <w:szCs w:val="20"/>
          <w:lang w:eastAsia="en-GB"/>
        </w:rPr>
      </w:pPr>
    </w:p>
    <w:p w14:paraId="18A360C8" w14:textId="77777777" w:rsidR="0009557A" w:rsidRPr="00E43638" w:rsidRDefault="0009557A" w:rsidP="0009557A">
      <w:pPr>
        <w:pStyle w:val="05BodyCopy"/>
      </w:pPr>
    </w:p>
    <w:p w14:paraId="4EC4A3F5" w14:textId="5D2DB637" w:rsidR="003607F5" w:rsidRPr="00E43638" w:rsidRDefault="00B0392C" w:rsidP="00B0392C">
      <w:pPr>
        <w:pStyle w:val="04SubheadBody"/>
      </w:pPr>
      <w:bookmarkStart w:id="16" w:name="_Toc236083135"/>
      <w:r w:rsidRPr="00E43638">
        <w:t>3.</w:t>
      </w:r>
      <w:r w:rsidR="00CD1C06" w:rsidRPr="00E43638">
        <w:t>3</w:t>
      </w:r>
      <w:r w:rsidRPr="00E43638">
        <w:t xml:space="preserve"> Configuring Agent </w:t>
      </w:r>
      <w:r w:rsidR="00063D0B">
        <w:t>A</w:t>
      </w:r>
      <w:r w:rsidRPr="00E43638">
        <w:t xml:space="preserve">ccess to </w:t>
      </w:r>
      <w:r w:rsidR="00063D0B">
        <w:t>the Genesys Cloud</w:t>
      </w:r>
      <w:r w:rsidRPr="00E43638">
        <w:t xml:space="preserve"> </w:t>
      </w:r>
      <w:r w:rsidR="00063D0B">
        <w:t>C</w:t>
      </w:r>
      <w:r w:rsidRPr="00E43638">
        <w:t>onnector in Genesys Cloud</w:t>
      </w:r>
      <w:bookmarkEnd w:id="16"/>
    </w:p>
    <w:p w14:paraId="68D2DCE5" w14:textId="77777777" w:rsidR="003607F5" w:rsidRPr="00E43638" w:rsidRDefault="003607F5" w:rsidP="003607F5">
      <w:pPr>
        <w:spacing w:line="276" w:lineRule="auto"/>
        <w:rPr>
          <w:rFonts w:eastAsia="Times New Roman" w:cs="Times New Roman"/>
          <w:color w:val="212121"/>
          <w:sz w:val="20"/>
          <w:szCs w:val="20"/>
          <w:lang w:eastAsia="en-GB"/>
        </w:rPr>
      </w:pPr>
      <w:r w:rsidRPr="00E43638">
        <w:rPr>
          <w:rFonts w:eastAsia="Times New Roman" w:cs="Times New Roman"/>
          <w:color w:val="212121"/>
          <w:sz w:val="20"/>
          <w:szCs w:val="20"/>
          <w:lang w:eastAsia="en-GB"/>
        </w:rPr>
        <w:t>Please follow the steps below within Genesys Cloud org to assign agents with permissions to access ServiceNow connector within ServiceNow,</w:t>
      </w:r>
    </w:p>
    <w:p w14:paraId="7C7136CC" w14:textId="77777777" w:rsidR="003607F5" w:rsidRPr="00E43638" w:rsidRDefault="003607F5" w:rsidP="003607F5">
      <w:pPr>
        <w:rPr>
          <w:rFonts w:eastAsia="Times New Roman" w:cs="Times New Roman"/>
          <w:color w:val="212121"/>
          <w:sz w:val="20"/>
          <w:szCs w:val="20"/>
          <w:lang w:eastAsia="en-GB"/>
        </w:rPr>
      </w:pPr>
      <w:r w:rsidRPr="00E43638">
        <w:rPr>
          <w:rFonts w:eastAsia="Times New Roman" w:cs="Times New Roman"/>
          <w:color w:val="212121"/>
          <w:sz w:val="20"/>
          <w:szCs w:val="20"/>
          <w:lang w:eastAsia="en-GB"/>
        </w:rPr>
        <w:t> </w:t>
      </w:r>
    </w:p>
    <w:p w14:paraId="1E5028BF" w14:textId="77777777" w:rsidR="003607F5" w:rsidRPr="00E43638" w:rsidRDefault="003607F5" w:rsidP="003607F5">
      <w:pPr>
        <w:numPr>
          <w:ilvl w:val="0"/>
          <w:numId w:val="26"/>
        </w:numPr>
        <w:ind w:left="1080"/>
        <w:rPr>
          <w:rFonts w:eastAsia="Times New Roman" w:cs="Calibri"/>
          <w:color w:val="212121"/>
          <w:sz w:val="20"/>
          <w:szCs w:val="20"/>
          <w:lang w:eastAsia="en-GB"/>
        </w:rPr>
      </w:pPr>
      <w:r w:rsidRPr="00E43638">
        <w:rPr>
          <w:rFonts w:eastAsia="Times New Roman" w:cs="Calibri"/>
          <w:color w:val="212121"/>
          <w:sz w:val="20"/>
          <w:szCs w:val="20"/>
          <w:lang w:eastAsia="en-GB"/>
        </w:rPr>
        <w:t>Grant the permission ‘</w:t>
      </w:r>
      <w:proofErr w:type="spellStart"/>
      <w:r w:rsidRPr="00E43638">
        <w:rPr>
          <w:rFonts w:eastAsia="Times New Roman" w:cs="Calibri"/>
          <w:color w:val="212121"/>
          <w:sz w:val="20"/>
          <w:szCs w:val="20"/>
          <w:lang w:eastAsia="en-GB"/>
        </w:rPr>
        <w:t>genesysSNow</w:t>
      </w:r>
      <w:proofErr w:type="spellEnd"/>
      <w:r w:rsidRPr="00E43638">
        <w:rPr>
          <w:rFonts w:eastAsia="Times New Roman" w:cs="Calibri"/>
          <w:color w:val="212121"/>
          <w:sz w:val="20"/>
          <w:szCs w:val="20"/>
          <w:lang w:eastAsia="en-GB"/>
        </w:rPr>
        <w:t>’ to the users who need access to the connector.</w:t>
      </w:r>
    </w:p>
    <w:p w14:paraId="0437EBCD" w14:textId="77777777" w:rsidR="003607F5" w:rsidRPr="00E43638" w:rsidRDefault="003607F5" w:rsidP="003607F5">
      <w:pPr>
        <w:numPr>
          <w:ilvl w:val="1"/>
          <w:numId w:val="26"/>
        </w:numPr>
        <w:ind w:left="1800"/>
        <w:rPr>
          <w:rFonts w:eastAsia="Times New Roman" w:cs="Calibri"/>
          <w:color w:val="212121"/>
          <w:sz w:val="20"/>
          <w:szCs w:val="20"/>
          <w:lang w:eastAsia="en-GB"/>
        </w:rPr>
      </w:pPr>
      <w:r w:rsidRPr="00E43638">
        <w:rPr>
          <w:rFonts w:eastAsia="Times New Roman" w:cs="Calibri"/>
          <w:color w:val="212121"/>
          <w:sz w:val="20"/>
          <w:szCs w:val="20"/>
          <w:lang w:eastAsia="en-GB"/>
        </w:rPr>
        <w:t>Go to Genesys Cloud Org</w:t>
      </w:r>
    </w:p>
    <w:p w14:paraId="705DC4BA" w14:textId="77777777" w:rsidR="003607F5" w:rsidRPr="00E43638" w:rsidRDefault="003607F5" w:rsidP="003607F5">
      <w:pPr>
        <w:numPr>
          <w:ilvl w:val="1"/>
          <w:numId w:val="26"/>
        </w:numPr>
        <w:ind w:left="1800"/>
        <w:rPr>
          <w:rFonts w:eastAsia="Times New Roman" w:cs="Calibri"/>
          <w:color w:val="212121"/>
          <w:sz w:val="20"/>
          <w:szCs w:val="20"/>
          <w:lang w:eastAsia="en-GB"/>
        </w:rPr>
      </w:pPr>
      <w:r w:rsidRPr="00E43638">
        <w:rPr>
          <w:rFonts w:eastAsia="Times New Roman" w:cs="Calibri"/>
          <w:color w:val="212121"/>
          <w:sz w:val="20"/>
          <w:szCs w:val="20"/>
          <w:lang w:eastAsia="en-GB"/>
        </w:rPr>
        <w:t>Under admin, click ‘Roles/Permissions’</w:t>
      </w:r>
    </w:p>
    <w:p w14:paraId="585108AF" w14:textId="77777777" w:rsidR="003607F5" w:rsidRPr="00E43638" w:rsidRDefault="003607F5" w:rsidP="003607F5">
      <w:pPr>
        <w:ind w:left="1440"/>
        <w:rPr>
          <w:rFonts w:eastAsia="Times New Roman" w:cs="Calibri"/>
          <w:color w:val="212121"/>
          <w:sz w:val="20"/>
          <w:szCs w:val="20"/>
          <w:lang w:eastAsia="en-GB"/>
        </w:rPr>
      </w:pPr>
      <w:r w:rsidRPr="00E43638">
        <w:rPr>
          <w:rFonts w:eastAsia="Times New Roman" w:cs="Calibri"/>
          <w:noProof/>
          <w:color w:val="212121"/>
          <w:sz w:val="20"/>
          <w:szCs w:val="20"/>
          <w:lang w:eastAsia="en-GB"/>
        </w:rPr>
        <w:drawing>
          <wp:inline distT="0" distB="0" distL="0" distR="0" wp14:anchorId="4FEBD340" wp14:editId="655D2138">
            <wp:extent cx="4917440" cy="2286000"/>
            <wp:effectExtent l="0" t="0" r="0" b="0"/>
            <wp:docPr id="9" name="Picture 9"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4917440" cy="2286000"/>
                    </a:xfrm>
                    <a:prstGeom prst="rect">
                      <a:avLst/>
                    </a:prstGeom>
                    <a:noFill/>
                    <a:ln>
                      <a:noFill/>
                    </a:ln>
                  </pic:spPr>
                </pic:pic>
              </a:graphicData>
            </a:graphic>
          </wp:inline>
        </w:drawing>
      </w:r>
    </w:p>
    <w:p w14:paraId="37C6F7D1" w14:textId="77777777" w:rsidR="003607F5" w:rsidRPr="00E43638" w:rsidRDefault="003607F5" w:rsidP="003607F5">
      <w:pPr>
        <w:ind w:left="1800"/>
        <w:rPr>
          <w:rFonts w:eastAsia="Times New Roman" w:cs="Calibri"/>
          <w:color w:val="212121"/>
          <w:sz w:val="20"/>
          <w:szCs w:val="20"/>
          <w:lang w:eastAsia="en-GB"/>
        </w:rPr>
      </w:pPr>
      <w:r w:rsidRPr="00E43638">
        <w:rPr>
          <w:rFonts w:eastAsia="Times New Roman" w:cs="Calibri"/>
          <w:color w:val="212121"/>
          <w:sz w:val="20"/>
          <w:szCs w:val="20"/>
          <w:lang w:eastAsia="en-GB"/>
        </w:rPr>
        <w:t> </w:t>
      </w:r>
    </w:p>
    <w:p w14:paraId="671DE963" w14:textId="77777777" w:rsidR="003607F5" w:rsidRPr="00E43638" w:rsidRDefault="003607F5" w:rsidP="003607F5">
      <w:pPr>
        <w:numPr>
          <w:ilvl w:val="0"/>
          <w:numId w:val="27"/>
        </w:numPr>
        <w:ind w:left="1080"/>
        <w:rPr>
          <w:rFonts w:eastAsia="Times New Roman" w:cs="Calibri"/>
          <w:color w:val="212121"/>
          <w:sz w:val="20"/>
          <w:szCs w:val="20"/>
          <w:lang w:eastAsia="en-GB"/>
        </w:rPr>
      </w:pPr>
      <w:r w:rsidRPr="00E43638">
        <w:rPr>
          <w:rFonts w:eastAsia="Times New Roman" w:cs="Calibri"/>
          <w:color w:val="212121"/>
          <w:sz w:val="20"/>
          <w:szCs w:val="20"/>
          <w:lang w:eastAsia="en-GB"/>
        </w:rPr>
        <w:t>You can create a new Role with the ‘</w:t>
      </w:r>
      <w:proofErr w:type="spellStart"/>
      <w:r w:rsidRPr="00E43638">
        <w:rPr>
          <w:rFonts w:eastAsia="Times New Roman" w:cs="Calibri"/>
          <w:color w:val="212121"/>
          <w:sz w:val="20"/>
          <w:szCs w:val="20"/>
          <w:lang w:eastAsia="en-GB"/>
        </w:rPr>
        <w:t>genesysSNow</w:t>
      </w:r>
      <w:proofErr w:type="spellEnd"/>
      <w:r w:rsidRPr="00E43638">
        <w:rPr>
          <w:rFonts w:eastAsia="Times New Roman" w:cs="Calibri"/>
          <w:color w:val="212121"/>
          <w:sz w:val="20"/>
          <w:szCs w:val="20"/>
          <w:lang w:eastAsia="en-GB"/>
        </w:rPr>
        <w:t>’ permission and assign this role to the user or add this permission to the existing role.</w:t>
      </w:r>
    </w:p>
    <w:p w14:paraId="018F5A5A" w14:textId="77777777" w:rsidR="003607F5" w:rsidRPr="00E43638" w:rsidRDefault="003607F5" w:rsidP="003607F5">
      <w:pPr>
        <w:ind w:left="1440"/>
        <w:rPr>
          <w:rFonts w:eastAsia="Times New Roman" w:cs="Times New Roman"/>
          <w:color w:val="212121"/>
          <w:sz w:val="24"/>
          <w:szCs w:val="24"/>
          <w:lang w:eastAsia="en-GB"/>
        </w:rPr>
      </w:pPr>
      <w:r w:rsidRPr="00E43638">
        <w:rPr>
          <w:rFonts w:eastAsia="Times New Roman" w:cs="Times New Roman"/>
          <w:noProof/>
          <w:color w:val="212121"/>
          <w:lang w:eastAsia="en-GB"/>
        </w:rPr>
        <w:lastRenderedPageBreak/>
        <w:drawing>
          <wp:inline distT="0" distB="0" distL="0" distR="0" wp14:anchorId="25141C70" wp14:editId="7332A52D">
            <wp:extent cx="4522694" cy="2142490"/>
            <wp:effectExtent l="0" t="0" r="0" b="0"/>
            <wp:docPr id="5" name="Picture 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rotWithShape="1">
                    <a:blip r:embed="rId27" r:link="rId28">
                      <a:extLst>
                        <a:ext uri="{28A0092B-C50C-407E-A947-70E740481C1C}">
                          <a14:useLocalDpi xmlns:a14="http://schemas.microsoft.com/office/drawing/2010/main" val="0"/>
                        </a:ext>
                      </a:extLst>
                    </a:blip>
                    <a:srcRect r="8442"/>
                    <a:stretch/>
                  </pic:blipFill>
                  <pic:spPr bwMode="auto">
                    <a:xfrm>
                      <a:off x="0" y="0"/>
                      <a:ext cx="4522694" cy="2142490"/>
                    </a:xfrm>
                    <a:prstGeom prst="rect">
                      <a:avLst/>
                    </a:prstGeom>
                    <a:noFill/>
                    <a:ln>
                      <a:noFill/>
                    </a:ln>
                    <a:extLst>
                      <a:ext uri="{53640926-AAD7-44D8-BBD7-CCE9431645EC}">
                        <a14:shadowObscured xmlns:a14="http://schemas.microsoft.com/office/drawing/2010/main"/>
                      </a:ext>
                    </a:extLst>
                  </pic:spPr>
                </pic:pic>
              </a:graphicData>
            </a:graphic>
          </wp:inline>
        </w:drawing>
      </w:r>
    </w:p>
    <w:p w14:paraId="7389EAEF" w14:textId="77777777" w:rsidR="00554857" w:rsidRPr="00E43638" w:rsidRDefault="00554857" w:rsidP="00554857">
      <w:pPr>
        <w:pStyle w:val="SNCBodyText"/>
        <w:rPr>
          <w:rFonts w:ascii="Century Gothic" w:hAnsi="Century Gothic"/>
          <w:sz w:val="20"/>
          <w:szCs w:val="20"/>
        </w:rPr>
      </w:pPr>
    </w:p>
    <w:p w14:paraId="0D06D488" w14:textId="010B7444" w:rsidR="004721DC" w:rsidRPr="00E43638" w:rsidRDefault="004721DC" w:rsidP="001652B2">
      <w:pPr>
        <w:pStyle w:val="04SubheadBody"/>
      </w:pPr>
      <w:bookmarkStart w:id="17" w:name="_Toc236083136"/>
      <w:r w:rsidRPr="00E43638">
        <w:t>3.</w:t>
      </w:r>
      <w:r w:rsidR="00CD1C06" w:rsidRPr="00E43638">
        <w:t>4</w:t>
      </w:r>
      <w:r w:rsidRPr="00E43638">
        <w:t xml:space="preserve"> </w:t>
      </w:r>
      <w:r w:rsidR="00193C24">
        <w:t xml:space="preserve">Configure </w:t>
      </w:r>
      <w:r w:rsidRPr="00E43638">
        <w:t xml:space="preserve">Multiple </w:t>
      </w:r>
      <w:proofErr w:type="spellStart"/>
      <w:r w:rsidRPr="00E43638">
        <w:t>Open</w:t>
      </w:r>
      <w:r w:rsidR="004F226A" w:rsidRPr="00E43638">
        <w:t>F</w:t>
      </w:r>
      <w:r w:rsidRPr="00E43638">
        <w:t>rame</w:t>
      </w:r>
      <w:bookmarkEnd w:id="17"/>
      <w:proofErr w:type="spellEnd"/>
      <w:r w:rsidR="00193C24">
        <w:t xml:space="preserve"> Configurations</w:t>
      </w:r>
    </w:p>
    <w:p w14:paraId="4504B201" w14:textId="77777777" w:rsidR="008C15BB" w:rsidRPr="00E2008B" w:rsidRDefault="008C15BB" w:rsidP="008C15B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Global Genesys Connector properties can be overridden through the active </w:t>
      </w:r>
      <w:proofErr w:type="spellStart"/>
      <w:r w:rsidRPr="00E2008B">
        <w:rPr>
          <w:rFonts w:eastAsia="Times New Roman" w:cs="Times New Roman"/>
          <w:color w:val="212121"/>
          <w:sz w:val="20"/>
          <w:szCs w:val="20"/>
          <w:lang w:eastAsia="en-GB"/>
        </w:rPr>
        <w:t>OpenFrame</w:t>
      </w:r>
      <w:proofErr w:type="spellEnd"/>
      <w:r w:rsidRPr="00E2008B">
        <w:rPr>
          <w:rFonts w:eastAsia="Times New Roman" w:cs="Times New Roman"/>
          <w:color w:val="212121"/>
          <w:sz w:val="20"/>
          <w:szCs w:val="20"/>
          <w:lang w:eastAsia="en-GB"/>
        </w:rPr>
        <w:t xml:space="preserve"> configuration assigned to a ServiceNow user. Multiple </w:t>
      </w:r>
      <w:proofErr w:type="spellStart"/>
      <w:r w:rsidRPr="00E2008B">
        <w:rPr>
          <w:rFonts w:eastAsia="Times New Roman" w:cs="Times New Roman"/>
          <w:color w:val="212121"/>
          <w:sz w:val="20"/>
          <w:szCs w:val="20"/>
          <w:lang w:eastAsia="en-GB"/>
        </w:rPr>
        <w:t>OpenFrame</w:t>
      </w:r>
      <w:proofErr w:type="spellEnd"/>
      <w:r w:rsidRPr="00E2008B">
        <w:rPr>
          <w:rFonts w:eastAsia="Times New Roman" w:cs="Times New Roman"/>
          <w:color w:val="212121"/>
          <w:sz w:val="20"/>
          <w:szCs w:val="20"/>
          <w:lang w:eastAsia="en-GB"/>
        </w:rPr>
        <w:t xml:space="preserve"> configurations can be active at the same time.</w:t>
      </w:r>
    </w:p>
    <w:p w14:paraId="407754DC" w14:textId="77777777" w:rsidR="008C15BB" w:rsidRPr="00E2008B" w:rsidRDefault="008C15BB" w:rsidP="008C15BB">
      <w:pPr>
        <w:spacing w:line="276" w:lineRule="auto"/>
        <w:rPr>
          <w:rFonts w:eastAsia="Times New Roman" w:cs="Times New Roman"/>
          <w:color w:val="212121"/>
          <w:sz w:val="20"/>
          <w:szCs w:val="20"/>
          <w:lang w:eastAsia="en-GB"/>
        </w:rPr>
      </w:pPr>
    </w:p>
    <w:p w14:paraId="602DA64E" w14:textId="77777777" w:rsidR="008C15BB" w:rsidRPr="00E2008B" w:rsidRDefault="008C15BB" w:rsidP="008C15B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Each </w:t>
      </w:r>
      <w:proofErr w:type="spellStart"/>
      <w:r w:rsidRPr="00E2008B">
        <w:rPr>
          <w:rFonts w:eastAsia="Times New Roman" w:cs="Times New Roman"/>
          <w:color w:val="212121"/>
          <w:sz w:val="20"/>
          <w:szCs w:val="20"/>
          <w:lang w:eastAsia="en-GB"/>
        </w:rPr>
        <w:t>OpenFrame</w:t>
      </w:r>
      <w:proofErr w:type="spellEnd"/>
      <w:r w:rsidRPr="00E2008B">
        <w:rPr>
          <w:rFonts w:eastAsia="Times New Roman" w:cs="Times New Roman"/>
          <w:color w:val="212121"/>
          <w:sz w:val="20"/>
          <w:szCs w:val="20"/>
          <w:lang w:eastAsia="en-GB"/>
        </w:rPr>
        <w:t xml:space="preserve"> configuration includes a configuration input field where property overrides can be defined. These values apply to all users who belong to the user group selected in the User Group field of that </w:t>
      </w:r>
      <w:proofErr w:type="spellStart"/>
      <w:r w:rsidRPr="00E2008B">
        <w:rPr>
          <w:rFonts w:eastAsia="Times New Roman" w:cs="Times New Roman"/>
          <w:color w:val="212121"/>
          <w:sz w:val="20"/>
          <w:szCs w:val="20"/>
          <w:lang w:eastAsia="en-GB"/>
        </w:rPr>
        <w:t>OpenFrame</w:t>
      </w:r>
      <w:proofErr w:type="spellEnd"/>
      <w:r w:rsidRPr="00E2008B">
        <w:rPr>
          <w:rFonts w:eastAsia="Times New Roman" w:cs="Times New Roman"/>
          <w:color w:val="212121"/>
          <w:sz w:val="20"/>
          <w:szCs w:val="20"/>
          <w:lang w:eastAsia="en-GB"/>
        </w:rPr>
        <w:t xml:space="preserve"> configuration.</w:t>
      </w:r>
    </w:p>
    <w:p w14:paraId="29B25536" w14:textId="77777777" w:rsidR="008C15BB" w:rsidRPr="00E2008B" w:rsidRDefault="008C15BB" w:rsidP="008C15BB">
      <w:pPr>
        <w:spacing w:line="276" w:lineRule="auto"/>
        <w:rPr>
          <w:rFonts w:eastAsia="Times New Roman" w:cs="Times New Roman"/>
          <w:color w:val="212121"/>
          <w:sz w:val="20"/>
          <w:szCs w:val="20"/>
          <w:lang w:eastAsia="en-GB"/>
        </w:rPr>
      </w:pPr>
    </w:p>
    <w:p w14:paraId="0B5B2AD2" w14:textId="77777777" w:rsidR="00882993" w:rsidRPr="00E2008B" w:rsidRDefault="00882993" w:rsidP="00E53255">
      <w:pPr>
        <w:pStyle w:val="SNCBodyText"/>
        <w:rPr>
          <w:rFonts w:ascii="Century Gothic" w:hAnsi="Century Gothic"/>
          <w:sz w:val="20"/>
          <w:szCs w:val="20"/>
        </w:rPr>
      </w:pPr>
      <w:r w:rsidRPr="00E2008B">
        <w:rPr>
          <w:rFonts w:ascii="Century Gothic" w:hAnsi="Century Gothic"/>
          <w:noProof/>
          <w:sz w:val="20"/>
          <w:szCs w:val="20"/>
        </w:rPr>
        <w:drawing>
          <wp:inline distT="0" distB="0" distL="0" distR="0" wp14:anchorId="5AD04F12" wp14:editId="3323E784">
            <wp:extent cx="5943600" cy="2592705"/>
            <wp:effectExtent l="0" t="0" r="0" b="0"/>
            <wp:docPr id="1312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2061" name=""/>
                    <pic:cNvPicPr/>
                  </pic:nvPicPr>
                  <pic:blipFill>
                    <a:blip r:embed="rId29"/>
                    <a:stretch>
                      <a:fillRect/>
                    </a:stretch>
                  </pic:blipFill>
                  <pic:spPr>
                    <a:xfrm>
                      <a:off x="0" y="0"/>
                      <a:ext cx="5943600" cy="2592705"/>
                    </a:xfrm>
                    <a:prstGeom prst="rect">
                      <a:avLst/>
                    </a:prstGeom>
                  </pic:spPr>
                </pic:pic>
              </a:graphicData>
            </a:graphic>
          </wp:inline>
        </w:drawing>
      </w:r>
    </w:p>
    <w:p w14:paraId="43866812" w14:textId="77777777" w:rsidR="00FC25FD" w:rsidRPr="00E2008B" w:rsidRDefault="00FC25FD" w:rsidP="00E53255">
      <w:pPr>
        <w:pStyle w:val="SNCBodyText"/>
        <w:rPr>
          <w:rFonts w:ascii="Century Gothic" w:hAnsi="Century Gothic"/>
          <w:sz w:val="20"/>
          <w:szCs w:val="20"/>
        </w:rPr>
      </w:pPr>
    </w:p>
    <w:p w14:paraId="5F42D9AA"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Use the following JSON format to override one or more connector properties:</w:t>
      </w:r>
    </w:p>
    <w:p w14:paraId="22A531F7"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w:t>
      </w:r>
    </w:p>
    <w:p w14:paraId="367A9717"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  "&lt;property_key_name1&gt;": "&lt;value1&gt;",</w:t>
      </w:r>
    </w:p>
    <w:p w14:paraId="18031657"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  "&lt;property_key_name2&gt;": "&lt;value2&gt;"</w:t>
      </w:r>
    </w:p>
    <w:p w14:paraId="497CB7EF" w14:textId="77777777" w:rsidR="00F3632A"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lastRenderedPageBreak/>
        <w:t>}</w:t>
      </w:r>
    </w:p>
    <w:p w14:paraId="72DF76F4" w14:textId="77777777" w:rsidR="00D36AA2" w:rsidRPr="00E2008B" w:rsidRDefault="00D36AA2" w:rsidP="00E2008B">
      <w:pPr>
        <w:spacing w:line="276" w:lineRule="auto"/>
        <w:rPr>
          <w:rFonts w:eastAsia="Times New Roman" w:cs="Times New Roman"/>
          <w:color w:val="212121"/>
          <w:sz w:val="20"/>
          <w:szCs w:val="20"/>
          <w:lang w:eastAsia="en-GB"/>
        </w:rPr>
      </w:pPr>
    </w:p>
    <w:p w14:paraId="50A92BBB" w14:textId="77777777" w:rsidR="00F3632A" w:rsidRPr="00D36AA2" w:rsidRDefault="00F3632A" w:rsidP="00E2008B">
      <w:pPr>
        <w:spacing w:line="276" w:lineRule="auto"/>
        <w:rPr>
          <w:rFonts w:eastAsia="Times New Roman" w:cs="Times New Roman"/>
          <w:color w:val="212121"/>
          <w:sz w:val="20"/>
          <w:szCs w:val="20"/>
          <w:lang w:eastAsia="en-GB"/>
        </w:rPr>
      </w:pPr>
      <w:r w:rsidRPr="00D36AA2">
        <w:rPr>
          <w:rFonts w:eastAsia="Times New Roman" w:cs="Times New Roman"/>
          <w:color w:val="212121"/>
          <w:sz w:val="20"/>
          <w:szCs w:val="20"/>
          <w:lang w:eastAsia="en-GB"/>
        </w:rPr>
        <w:t>Example:</w:t>
      </w:r>
    </w:p>
    <w:p w14:paraId="04FF91F5"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w:t>
      </w:r>
    </w:p>
    <w:p w14:paraId="5B8F227E"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  "</w:t>
      </w:r>
      <w:proofErr w:type="spellStart"/>
      <w:r w:rsidRPr="00E2008B">
        <w:rPr>
          <w:rFonts w:eastAsia="Times New Roman" w:cs="Times New Roman"/>
          <w:color w:val="212121"/>
          <w:sz w:val="20"/>
          <w:szCs w:val="20"/>
          <w:lang w:eastAsia="en-GB"/>
        </w:rPr>
        <w:t>gcEnv</w:t>
      </w:r>
      <w:proofErr w:type="spellEnd"/>
      <w:r w:rsidRPr="00E2008B">
        <w:rPr>
          <w:rFonts w:eastAsia="Times New Roman" w:cs="Times New Roman"/>
          <w:color w:val="212121"/>
          <w:sz w:val="20"/>
          <w:szCs w:val="20"/>
          <w:lang w:eastAsia="en-GB"/>
        </w:rPr>
        <w:t>": "</w:t>
      </w:r>
      <w:proofErr w:type="spellStart"/>
      <w:r w:rsidRPr="00E2008B">
        <w:rPr>
          <w:rFonts w:eastAsia="Times New Roman" w:cs="Times New Roman"/>
          <w:color w:val="212121"/>
          <w:sz w:val="20"/>
          <w:szCs w:val="20"/>
          <w:lang w:eastAsia="en-GB"/>
        </w:rPr>
        <w:t>gctestorg</w:t>
      </w:r>
      <w:proofErr w:type="spellEnd"/>
      <w:r w:rsidRPr="00E2008B">
        <w:rPr>
          <w:rFonts w:eastAsia="Times New Roman" w:cs="Times New Roman"/>
          <w:color w:val="212121"/>
          <w:sz w:val="20"/>
          <w:szCs w:val="20"/>
          <w:lang w:eastAsia="en-GB"/>
        </w:rPr>
        <w:t>",</w:t>
      </w:r>
    </w:p>
    <w:p w14:paraId="1D2B2859"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  "</w:t>
      </w:r>
      <w:proofErr w:type="spellStart"/>
      <w:proofErr w:type="gramStart"/>
      <w:r w:rsidRPr="00E2008B">
        <w:rPr>
          <w:rFonts w:eastAsia="Times New Roman" w:cs="Times New Roman"/>
          <w:color w:val="212121"/>
          <w:sz w:val="20"/>
          <w:szCs w:val="20"/>
          <w:lang w:eastAsia="en-GB"/>
        </w:rPr>
        <w:t>interaction</w:t>
      </w:r>
      <w:proofErr w:type="gramEnd"/>
      <w:r w:rsidRPr="00E2008B">
        <w:rPr>
          <w:rFonts w:eastAsia="Times New Roman" w:cs="Times New Roman"/>
          <w:color w:val="212121"/>
          <w:sz w:val="20"/>
          <w:szCs w:val="20"/>
          <w:lang w:eastAsia="en-GB"/>
        </w:rPr>
        <w:t>_key</w:t>
      </w:r>
      <w:proofErr w:type="spellEnd"/>
      <w:r w:rsidRPr="00E2008B">
        <w:rPr>
          <w:rFonts w:eastAsia="Times New Roman" w:cs="Times New Roman"/>
          <w:color w:val="212121"/>
          <w:sz w:val="20"/>
          <w:szCs w:val="20"/>
          <w:lang w:eastAsia="en-GB"/>
        </w:rPr>
        <w:t>": "{\"</w:t>
      </w:r>
      <w:proofErr w:type="spellStart"/>
      <w:r w:rsidRPr="00E2008B">
        <w:rPr>
          <w:rFonts w:eastAsia="Times New Roman" w:cs="Times New Roman"/>
          <w:color w:val="212121"/>
          <w:sz w:val="20"/>
          <w:szCs w:val="20"/>
          <w:lang w:eastAsia="en-GB"/>
        </w:rPr>
        <w:t>short_description</w:t>
      </w:r>
      <w:proofErr w:type="spellEnd"/>
      <w:r w:rsidRPr="00E2008B">
        <w:rPr>
          <w:rFonts w:eastAsia="Times New Roman" w:cs="Times New Roman"/>
          <w:color w:val="212121"/>
          <w:sz w:val="20"/>
          <w:szCs w:val="20"/>
          <w:lang w:eastAsia="en-GB"/>
        </w:rPr>
        <w:t>\</w:t>
      </w:r>
      <w:proofErr w:type="gramStart"/>
      <w:r w:rsidRPr="00E2008B">
        <w:rPr>
          <w:rFonts w:eastAsia="Times New Roman" w:cs="Times New Roman"/>
          <w:color w:val="212121"/>
          <w:sz w:val="20"/>
          <w:szCs w:val="20"/>
          <w:lang w:eastAsia="en-GB"/>
        </w:rPr>
        <w:t>":\</w:t>
      </w:r>
      <w:proofErr w:type="gramEnd"/>
      <w:r w:rsidRPr="00E2008B">
        <w:rPr>
          <w:rFonts w:eastAsia="Times New Roman" w:cs="Times New Roman"/>
          <w:color w:val="212121"/>
          <w:sz w:val="20"/>
          <w:szCs w:val="20"/>
          <w:lang w:eastAsia="en-GB"/>
        </w:rPr>
        <w:t>"</w:t>
      </w:r>
      <w:proofErr w:type="spellStart"/>
      <w:r w:rsidRPr="00E2008B">
        <w:rPr>
          <w:rFonts w:eastAsia="Times New Roman" w:cs="Times New Roman"/>
          <w:color w:val="212121"/>
          <w:sz w:val="20"/>
          <w:szCs w:val="20"/>
          <w:lang w:eastAsia="en-GB"/>
        </w:rPr>
        <w:t>gen_participant_data</w:t>
      </w:r>
      <w:proofErr w:type="spellEnd"/>
      <w:r w:rsidRPr="00E2008B">
        <w:rPr>
          <w:rFonts w:eastAsia="Times New Roman" w:cs="Times New Roman"/>
          <w:color w:val="212121"/>
          <w:sz w:val="20"/>
          <w:szCs w:val="20"/>
          <w:lang w:eastAsia="en-GB"/>
        </w:rPr>
        <w:t>\"}"</w:t>
      </w:r>
    </w:p>
    <w:p w14:paraId="1BB79961" w14:textId="77777777" w:rsidR="00F3632A" w:rsidRPr="00E2008B" w:rsidRDefault="00F3632A"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w:t>
      </w:r>
    </w:p>
    <w:p w14:paraId="29CDF4A6" w14:textId="77777777" w:rsidR="00882993" w:rsidRPr="00E2008B" w:rsidRDefault="00882993" w:rsidP="00E2008B">
      <w:pPr>
        <w:spacing w:line="276" w:lineRule="auto"/>
        <w:rPr>
          <w:rFonts w:eastAsia="Times New Roman" w:cs="Times New Roman"/>
          <w:color w:val="212121"/>
          <w:sz w:val="20"/>
          <w:szCs w:val="20"/>
          <w:lang w:eastAsia="en-GB"/>
        </w:rPr>
      </w:pPr>
    </w:p>
    <w:p w14:paraId="5D2F5467" w14:textId="5D15345C" w:rsidR="00FC25FD" w:rsidRPr="00E2008B" w:rsidRDefault="00E2008B" w:rsidP="00E2008B">
      <w:pPr>
        <w:spacing w:line="276" w:lineRule="auto"/>
        <w:rPr>
          <w:rFonts w:eastAsia="Times New Roman"/>
          <w:color w:val="212121"/>
          <w:sz w:val="20"/>
          <w:szCs w:val="20"/>
          <w:lang w:eastAsia="en-GB"/>
        </w:rPr>
      </w:pPr>
      <w:r w:rsidRPr="00E2008B">
        <w:rPr>
          <w:rFonts w:eastAsia="Times New Roman"/>
          <w:color w:val="212121"/>
          <w:sz w:val="20"/>
          <w:szCs w:val="20"/>
          <w:lang w:eastAsia="en-GB"/>
        </w:rPr>
        <w:t xml:space="preserve">Property key names can be identified on the </w:t>
      </w:r>
      <w:r w:rsidRPr="00E2008B">
        <w:rPr>
          <w:rFonts w:eastAsia="Times New Roman"/>
          <w:b/>
          <w:bCs/>
          <w:color w:val="212121"/>
          <w:sz w:val="20"/>
          <w:szCs w:val="20"/>
          <w:lang w:eastAsia="en-GB"/>
        </w:rPr>
        <w:t>Global Properties</w:t>
      </w:r>
      <w:r w:rsidRPr="00E2008B">
        <w:rPr>
          <w:rFonts w:eastAsia="Times New Roman"/>
          <w:color w:val="212121"/>
          <w:sz w:val="20"/>
          <w:szCs w:val="20"/>
          <w:lang w:eastAsia="en-GB"/>
        </w:rPr>
        <w:t xml:space="preserve"> page by hovering over the question mark icon next to the corresponding property.</w:t>
      </w:r>
    </w:p>
    <w:p w14:paraId="74C4CFDD" w14:textId="77777777" w:rsidR="00E2008B" w:rsidRPr="00E2008B" w:rsidRDefault="00E2008B" w:rsidP="00E2008B">
      <w:pPr>
        <w:spacing w:line="276" w:lineRule="auto"/>
        <w:rPr>
          <w:rFonts w:eastAsia="Times New Roman"/>
          <w:color w:val="212121"/>
          <w:sz w:val="20"/>
          <w:szCs w:val="20"/>
          <w:lang w:eastAsia="en-GB"/>
        </w:rPr>
      </w:pPr>
    </w:p>
    <w:p w14:paraId="7BC5D3EC" w14:textId="77777777" w:rsidR="00882993" w:rsidRPr="00E2008B" w:rsidRDefault="00882993"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drawing>
          <wp:inline distT="0" distB="0" distL="0" distR="0" wp14:anchorId="5E1BC86A" wp14:editId="6AE46CBD">
            <wp:extent cx="1711569" cy="838718"/>
            <wp:effectExtent l="0" t="0" r="3175" b="0"/>
            <wp:docPr id="1382190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90303" name=""/>
                    <pic:cNvPicPr/>
                  </pic:nvPicPr>
                  <pic:blipFill>
                    <a:blip r:embed="rId30"/>
                    <a:stretch>
                      <a:fillRect/>
                    </a:stretch>
                  </pic:blipFill>
                  <pic:spPr>
                    <a:xfrm>
                      <a:off x="0" y="0"/>
                      <a:ext cx="1722671" cy="844158"/>
                    </a:xfrm>
                    <a:prstGeom prst="rect">
                      <a:avLst/>
                    </a:prstGeom>
                  </pic:spPr>
                </pic:pic>
              </a:graphicData>
            </a:graphic>
          </wp:inline>
        </w:drawing>
      </w:r>
    </w:p>
    <w:p w14:paraId="3CC29BC8" w14:textId="77777777" w:rsidR="00E2008B" w:rsidRPr="00E2008B" w:rsidRDefault="00E2008B" w:rsidP="00E2008B">
      <w:pPr>
        <w:spacing w:line="276" w:lineRule="auto"/>
        <w:rPr>
          <w:rFonts w:eastAsia="Times New Roman" w:cs="Times New Roman"/>
          <w:color w:val="212121"/>
          <w:sz w:val="20"/>
          <w:szCs w:val="20"/>
          <w:lang w:eastAsia="en-GB"/>
        </w:rPr>
      </w:pPr>
    </w:p>
    <w:p w14:paraId="404343B8" w14:textId="77777777" w:rsidR="00E2008B" w:rsidRPr="00E2008B" w:rsidRDefault="00E2008B"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Both property names and values must be enclosed in double quotation marks.</w:t>
      </w:r>
    </w:p>
    <w:p w14:paraId="6F89CDA5" w14:textId="77777777" w:rsidR="00E2008B" w:rsidRPr="00E2008B" w:rsidRDefault="00E2008B" w:rsidP="00E2008B">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When a property value is expected to be a JSON string, any double quotation marks within the value must be escaped using a backslash (\).</w:t>
      </w:r>
    </w:p>
    <w:p w14:paraId="34568FE2" w14:textId="5A3F18B5" w:rsidR="00FC25FD" w:rsidRPr="003703C0" w:rsidRDefault="00E2008B" w:rsidP="003703C0">
      <w:pPr>
        <w:spacing w:line="276" w:lineRule="auto"/>
        <w:rPr>
          <w:rFonts w:eastAsia="Times New Roman" w:cs="Times New Roman"/>
          <w:color w:val="212121"/>
          <w:sz w:val="20"/>
          <w:szCs w:val="20"/>
          <w:lang w:eastAsia="en-GB"/>
        </w:rPr>
      </w:pPr>
      <w:r w:rsidRPr="00E2008B">
        <w:rPr>
          <w:rFonts w:eastAsia="Times New Roman" w:cs="Times New Roman"/>
          <w:color w:val="212121"/>
          <w:sz w:val="20"/>
          <w:szCs w:val="20"/>
          <w:lang w:eastAsia="en-GB"/>
        </w:rPr>
        <w:t xml:space="preserve">For example, the </w:t>
      </w:r>
      <w:proofErr w:type="spellStart"/>
      <w:r w:rsidRPr="00E2008B">
        <w:rPr>
          <w:rFonts w:eastAsia="Times New Roman" w:cs="Times New Roman"/>
          <w:color w:val="212121"/>
          <w:sz w:val="20"/>
          <w:szCs w:val="20"/>
          <w:lang w:eastAsia="en-GB"/>
        </w:rPr>
        <w:t>interaction_key</w:t>
      </w:r>
      <w:proofErr w:type="spellEnd"/>
      <w:r w:rsidRPr="00E2008B">
        <w:rPr>
          <w:rFonts w:eastAsia="Times New Roman" w:cs="Times New Roman"/>
          <w:color w:val="212121"/>
          <w:sz w:val="20"/>
          <w:szCs w:val="20"/>
          <w:lang w:eastAsia="en-GB"/>
        </w:rPr>
        <w:t xml:space="preserve"> property accepts a JSON value provided as an escaped JSON string, as shown above.</w:t>
      </w:r>
    </w:p>
    <w:p w14:paraId="77DA992E" w14:textId="77777777" w:rsidR="00A55B21" w:rsidRPr="00E43638" w:rsidRDefault="00A55B21" w:rsidP="00BA05B1">
      <w:pPr>
        <w:pStyle w:val="SNCBodyText"/>
        <w:rPr>
          <w:rFonts w:ascii="Century Gothic" w:hAnsi="Century Gothic"/>
        </w:rPr>
      </w:pPr>
    </w:p>
    <w:p w14:paraId="18336FE0" w14:textId="77777777" w:rsidR="00757012" w:rsidRPr="00E43638" w:rsidRDefault="00757012" w:rsidP="00757012">
      <w:pPr>
        <w:pStyle w:val="03SubheadBodyTitle"/>
        <w:numPr>
          <w:ilvl w:val="0"/>
          <w:numId w:val="12"/>
        </w:numPr>
        <w:rPr>
          <w:bCs/>
          <w:sz w:val="22"/>
        </w:rPr>
      </w:pPr>
      <w:bookmarkStart w:id="18" w:name="_Toc286066346"/>
      <w:bookmarkStart w:id="19" w:name="_Toc156907393"/>
      <w:bookmarkStart w:id="20" w:name="OLE_LINK43"/>
      <w:bookmarkStart w:id="21" w:name="OLE_LINK44"/>
      <w:bookmarkStart w:id="22" w:name="_Toc236083137"/>
      <w:r w:rsidRPr="00E43638">
        <w:rPr>
          <w:bCs/>
          <w:sz w:val="22"/>
        </w:rPr>
        <w:t>Support and Troubleshooting</w:t>
      </w:r>
      <w:bookmarkEnd w:id="18"/>
      <w:bookmarkEnd w:id="19"/>
      <w:bookmarkEnd w:id="22"/>
    </w:p>
    <w:p w14:paraId="0857A917" w14:textId="4E4B9BAA" w:rsidR="00346321" w:rsidRPr="00E43638" w:rsidRDefault="00250391" w:rsidP="00346321">
      <w:pPr>
        <w:pStyle w:val="SNCBodyText"/>
        <w:rPr>
          <w:rFonts w:ascii="Century Gothic" w:hAnsi="Century Gothic"/>
          <w:sz w:val="20"/>
          <w:szCs w:val="20"/>
        </w:rPr>
      </w:pPr>
      <w:r>
        <w:rPr>
          <w:rFonts w:ascii="Century Gothic" w:hAnsi="Century Gothic"/>
          <w:sz w:val="20"/>
          <w:szCs w:val="20"/>
        </w:rPr>
        <w:t>Genesys Cloud Connector</w:t>
      </w:r>
      <w:r w:rsidRPr="00250391">
        <w:rPr>
          <w:rFonts w:ascii="Century Gothic" w:hAnsi="Century Gothic"/>
          <w:sz w:val="20"/>
          <w:szCs w:val="20"/>
        </w:rPr>
        <w:t xml:space="preserve"> Support is delivered by Genesys Professional Services</w:t>
      </w:r>
      <w:r>
        <w:rPr>
          <w:rFonts w:ascii="Century Gothic" w:hAnsi="Century Gothic"/>
          <w:sz w:val="20"/>
          <w:szCs w:val="20"/>
        </w:rPr>
        <w:t xml:space="preserve"> (CAS)</w:t>
      </w:r>
      <w:r w:rsidRPr="00250391">
        <w:rPr>
          <w:rFonts w:ascii="Century Gothic" w:hAnsi="Century Gothic"/>
          <w:sz w:val="20"/>
          <w:szCs w:val="20"/>
        </w:rPr>
        <w:t xml:space="preserve"> in collaboration with Customer Care through a seamless support process. Customers use the Customer Care support interface as a single point of contact and can request assistance through phone, email, or web channels.</w:t>
      </w:r>
    </w:p>
    <w:p w14:paraId="25FE7A20" w14:textId="77777777" w:rsidR="002E7F95" w:rsidRPr="00E43638" w:rsidRDefault="00EE6F65" w:rsidP="00346321">
      <w:pPr>
        <w:pStyle w:val="SNCBodyText"/>
        <w:rPr>
          <w:rFonts w:ascii="Century Gothic" w:hAnsi="Century Gothic"/>
          <w:sz w:val="20"/>
          <w:szCs w:val="20"/>
        </w:rPr>
      </w:pPr>
      <w:hyperlink r:id="rId31" w:history="1">
        <w:r w:rsidRPr="00E43638">
          <w:rPr>
            <w:rStyle w:val="Hyperlink"/>
            <w:sz w:val="20"/>
            <w:szCs w:val="20"/>
          </w:rPr>
          <w:t>ServiceNow Connector Support Guide</w:t>
        </w:r>
      </w:hyperlink>
    </w:p>
    <w:p w14:paraId="2E9FDBE4" w14:textId="77777777" w:rsidR="00757012" w:rsidRPr="00E43638" w:rsidRDefault="00757012" w:rsidP="00757012">
      <w:pPr>
        <w:pStyle w:val="SNCBodyText"/>
        <w:rPr>
          <w:rFonts w:ascii="Century Gothic" w:hAnsi="Century Gothic"/>
          <w:sz w:val="20"/>
          <w:szCs w:val="20"/>
        </w:rPr>
      </w:pPr>
    </w:p>
    <w:p w14:paraId="45C3917F" w14:textId="77777777" w:rsidR="00757012" w:rsidRPr="00E43638" w:rsidRDefault="004B1E05" w:rsidP="004B1E05">
      <w:pPr>
        <w:pStyle w:val="04SubheadBody"/>
      </w:pPr>
      <w:bookmarkStart w:id="23" w:name="OLE_LINK32"/>
      <w:bookmarkStart w:id="24" w:name="_Toc286066347"/>
      <w:bookmarkStart w:id="25" w:name="_Toc156907394"/>
      <w:bookmarkStart w:id="26" w:name="OLE_LINK39"/>
      <w:bookmarkStart w:id="27" w:name="OLE_LINK40"/>
      <w:bookmarkStart w:id="28" w:name="_Toc236083138"/>
      <w:bookmarkEnd w:id="20"/>
      <w:bookmarkEnd w:id="21"/>
      <w:r w:rsidRPr="00E43638">
        <w:t xml:space="preserve">4.1 </w:t>
      </w:r>
      <w:r w:rsidR="00757012" w:rsidRPr="00E43638">
        <w:t>Service Level Agreement Definition</w:t>
      </w:r>
      <w:bookmarkEnd w:id="23"/>
      <w:bookmarkEnd w:id="24"/>
      <w:bookmarkEnd w:id="25"/>
      <w:bookmarkEnd w:id="28"/>
    </w:p>
    <w:bookmarkEnd w:id="26"/>
    <w:bookmarkEnd w:id="27"/>
    <w:p w14:paraId="7AB17C8A" w14:textId="77777777" w:rsidR="00757012" w:rsidRPr="00E43638" w:rsidRDefault="00B4679D" w:rsidP="00B4679D">
      <w:pPr>
        <w:pStyle w:val="SNCBodyText"/>
        <w:rPr>
          <w:rFonts w:ascii="Century Gothic" w:hAnsi="Century Gothic"/>
          <w:sz w:val="20"/>
          <w:szCs w:val="20"/>
        </w:rPr>
      </w:pPr>
      <w:r w:rsidRPr="00E43638">
        <w:rPr>
          <w:rFonts w:ascii="Century Gothic" w:hAnsi="Century Gothic"/>
          <w:sz w:val="20"/>
          <w:szCs w:val="20"/>
        </w:rPr>
        <w:t xml:space="preserve">Custom Application Support process and SLA’s are defined </w:t>
      </w:r>
      <w:hyperlink r:id="rId32" w:history="1">
        <w:r w:rsidRPr="00E43638">
          <w:rPr>
            <w:rStyle w:val="Hyperlink"/>
            <w:sz w:val="20"/>
            <w:szCs w:val="20"/>
          </w:rPr>
          <w:t>here</w:t>
        </w:r>
      </w:hyperlink>
      <w:r w:rsidR="004372D3" w:rsidRPr="00E43638">
        <w:rPr>
          <w:rFonts w:ascii="Century Gothic" w:hAnsi="Century Gothic"/>
          <w:sz w:val="20"/>
          <w:szCs w:val="20"/>
        </w:rPr>
        <w:t>.</w:t>
      </w:r>
    </w:p>
    <w:p w14:paraId="0603BE4F" w14:textId="77777777" w:rsidR="004372D3" w:rsidRPr="00E43638" w:rsidRDefault="004372D3" w:rsidP="00B4679D">
      <w:pPr>
        <w:pStyle w:val="SNCBodyText"/>
        <w:rPr>
          <w:rFonts w:ascii="Century Gothic" w:hAnsi="Century Gothic"/>
          <w:sz w:val="20"/>
          <w:szCs w:val="20"/>
        </w:rPr>
      </w:pPr>
    </w:p>
    <w:p w14:paraId="58A8A00F" w14:textId="77777777" w:rsidR="00757012" w:rsidRPr="00E43638" w:rsidRDefault="00757012" w:rsidP="004B1E05">
      <w:pPr>
        <w:pStyle w:val="04SubheadBody"/>
        <w:numPr>
          <w:ilvl w:val="1"/>
          <w:numId w:val="23"/>
        </w:numPr>
      </w:pPr>
      <w:bookmarkStart w:id="29" w:name="_Toc286066348"/>
      <w:bookmarkStart w:id="30" w:name="_Toc156907395"/>
      <w:bookmarkStart w:id="31" w:name="_Toc236083139"/>
      <w:r w:rsidRPr="00E43638">
        <w:t>Troubleshooting</w:t>
      </w:r>
      <w:bookmarkEnd w:id="29"/>
      <w:bookmarkEnd w:id="30"/>
      <w:bookmarkEnd w:id="31"/>
    </w:p>
    <w:p w14:paraId="68E4DE6F" w14:textId="10758DC1" w:rsidR="003703C0" w:rsidRPr="003703C0" w:rsidRDefault="003703C0" w:rsidP="003703C0">
      <w:pPr>
        <w:pStyle w:val="SNCBodyText"/>
        <w:rPr>
          <w:rFonts w:ascii="Century Gothic" w:hAnsi="Century Gothic"/>
          <w:sz w:val="20"/>
          <w:szCs w:val="20"/>
        </w:rPr>
      </w:pPr>
      <w:r w:rsidRPr="003703C0">
        <w:rPr>
          <w:rFonts w:ascii="Century Gothic" w:hAnsi="Century Gothic"/>
          <w:sz w:val="20"/>
          <w:szCs w:val="20"/>
        </w:rPr>
        <w:t>Configuration errors are recorded in the browser console with details that can help identify and correct invalid property values. When opening a support case with Genesys, include the browser and console logs to assist with the investigation.</w:t>
      </w:r>
    </w:p>
    <w:p w14:paraId="254678AA" w14:textId="68122794" w:rsidR="00BF0EA2" w:rsidRPr="003703C0" w:rsidRDefault="003703C0" w:rsidP="003703C0">
      <w:pPr>
        <w:pStyle w:val="SNCBodyText"/>
        <w:rPr>
          <w:sz w:val="20"/>
          <w:szCs w:val="20"/>
        </w:rPr>
      </w:pPr>
      <w:r w:rsidRPr="003703C0">
        <w:rPr>
          <w:rFonts w:ascii="Century Gothic" w:hAnsi="Century Gothic"/>
          <w:sz w:val="20"/>
          <w:szCs w:val="20"/>
        </w:rPr>
        <w:t>For issues related to the embeddable widget, refer to the troubleshooting guide available at:</w:t>
      </w:r>
      <w:r w:rsidRPr="003703C0">
        <w:rPr>
          <w:rFonts w:ascii="Times New Roman" w:hAnsi="Times New Roman"/>
          <w:sz w:val="20"/>
          <w:szCs w:val="20"/>
          <w:lang w:val="en-IN" w:eastAsia="en-GB"/>
        </w:rPr>
        <w:t xml:space="preserve"> </w:t>
      </w:r>
      <w:hyperlink r:id="rId33" w:history="1">
        <w:r w:rsidR="00BE685B" w:rsidRPr="003703C0">
          <w:rPr>
            <w:rStyle w:val="Hyperlink"/>
            <w:sz w:val="20"/>
            <w:szCs w:val="20"/>
          </w:rPr>
          <w:t>https://help.mypurecloud.com/articles/troubleshoot-the-genesys-cloud-embedded-clients/</w:t>
        </w:r>
      </w:hyperlink>
    </w:p>
    <w:p w14:paraId="7A00AD41" w14:textId="77777777" w:rsidR="00BF0EA2" w:rsidRPr="00E43638" w:rsidRDefault="00BF0EA2" w:rsidP="00BA05B1"/>
    <w:p w14:paraId="070381B1" w14:textId="77777777" w:rsidR="004419C7" w:rsidRPr="00E43638" w:rsidRDefault="00A55B21" w:rsidP="00BA05B1">
      <w:pPr>
        <w:jc w:val="center"/>
        <w:rPr>
          <w:sz w:val="20"/>
          <w:szCs w:val="20"/>
        </w:rPr>
      </w:pPr>
      <w:r w:rsidRPr="00E43638">
        <w:t>End of Document</w:t>
      </w:r>
    </w:p>
    <w:sectPr w:rsidR="004419C7" w:rsidRPr="00E43638" w:rsidSect="0055067B">
      <w:headerReference w:type="default" r:id="rId34"/>
      <w:footerReference w:type="even" r:id="rId35"/>
      <w:footerReference w:type="default" r:id="rId36"/>
      <w:headerReference w:type="first" r:id="rId37"/>
      <w:footerReference w:type="first" r:id="rId38"/>
      <w:pgSz w:w="12240" w:h="15840" w:code="1"/>
      <w:pgMar w:top="2160" w:right="1440" w:bottom="1440" w:left="1440" w:header="288" w:footer="50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52361E" w14:textId="77777777" w:rsidR="004A3B1E" w:rsidRDefault="004A3B1E" w:rsidP="00691C32">
      <w:r>
        <w:separator/>
      </w:r>
    </w:p>
  </w:endnote>
  <w:endnote w:type="continuationSeparator" w:id="0">
    <w:p w14:paraId="0DE48053" w14:textId="77777777" w:rsidR="004A3B1E" w:rsidRDefault="004A3B1E" w:rsidP="0069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HelveticaNeueLTStd-L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3B6EAE" w14:textId="77777777" w:rsidR="00A15847" w:rsidRDefault="00A15847" w:rsidP="002258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11DA81" w14:textId="77777777" w:rsidR="0033376B" w:rsidRDefault="0033376B" w:rsidP="004419C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D8438C" w14:textId="77777777" w:rsidR="00225850" w:rsidRDefault="00225850" w:rsidP="00D152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06BA">
      <w:rPr>
        <w:rStyle w:val="PageNumber"/>
        <w:noProof/>
      </w:rPr>
      <w:t>2</w:t>
    </w:r>
    <w:r>
      <w:rPr>
        <w:rStyle w:val="PageNumber"/>
      </w:rPr>
      <w:fldChar w:fldCharType="end"/>
    </w:r>
  </w:p>
  <w:p w14:paraId="08A41BBE" w14:textId="77777777" w:rsidR="00993002" w:rsidRDefault="00993002" w:rsidP="004419C7">
    <w:pPr>
      <w:pStyle w:val="Footer"/>
      <w:ind w:right="360" w:firstLine="360"/>
    </w:pPr>
  </w:p>
  <w:p w14:paraId="1AC8FF40" w14:textId="77777777" w:rsidR="002B3085" w:rsidRDefault="002B3085" w:rsidP="00D94FB0">
    <w:pPr>
      <w:pStyle w:val="09LegalFooter"/>
    </w:pPr>
  </w:p>
  <w:p w14:paraId="2BF4E8B5" w14:textId="77777777" w:rsidR="0011151A" w:rsidRPr="002B3085" w:rsidRDefault="002B3085" w:rsidP="00D94FB0">
    <w:pPr>
      <w:pStyle w:val="09LegalFooter"/>
      <w:rPr>
        <w:sz w:val="24"/>
        <w:szCs w:val="24"/>
      </w:rPr>
    </w:pPr>
    <w:r w:rsidRPr="002B3085">
      <w:t>© 20</w:t>
    </w:r>
    <w:r w:rsidR="00ED52EC">
      <w:t>2</w:t>
    </w:r>
    <w:r w:rsidR="00C225E8">
      <w:t>1</w:t>
    </w:r>
    <w:r w:rsidRPr="002B3085">
      <w:t xml:space="preserve"> ServiceNow, Inc. All rights reserved. ServiceNow, the ServiceNow logo, Now, Now Platform, and other ServiceNow marks are trademarks and/or registered trademarks of ServiceNow, Inc. </w:t>
    </w:r>
    <w:r w:rsidRPr="00D94FB0">
      <w:t>in the United States and/or other</w:t>
    </w:r>
    <w:r w:rsidRPr="002B3085">
      <w:t xml:space="preserve"> countries. Other company and product names may be trademarks of the respective companies with which they are associated.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17DBD3" w14:textId="77777777" w:rsidR="00853F2A" w:rsidRDefault="00853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F60D86" w14:textId="77777777" w:rsidR="004A3B1E" w:rsidRDefault="004A3B1E" w:rsidP="00691C32">
      <w:r>
        <w:separator/>
      </w:r>
    </w:p>
  </w:footnote>
  <w:footnote w:type="continuationSeparator" w:id="0">
    <w:p w14:paraId="7D43215C" w14:textId="77777777" w:rsidR="004A3B1E" w:rsidRDefault="004A3B1E" w:rsidP="00691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A84A4E" w14:textId="77777777" w:rsidR="00691C32" w:rsidRDefault="5427C879" w:rsidP="00DA6DAF">
    <w:pPr>
      <w:pStyle w:val="Header"/>
      <w:ind w:left="-1080"/>
    </w:pPr>
    <w:r>
      <w:rPr>
        <w:noProof/>
      </w:rPr>
      <w:drawing>
        <wp:inline distT="0" distB="0" distL="0" distR="0" wp14:anchorId="7DD2E267" wp14:editId="0808367F">
          <wp:extent cx="7296912" cy="114014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96912" cy="11401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FDCF3D" w14:textId="77777777" w:rsidR="0084211E" w:rsidRDefault="5427C879" w:rsidP="002B3085">
    <w:pPr>
      <w:pStyle w:val="firstpageheaderspacer"/>
      <w:spacing w:after="0"/>
      <w:ind w:left="-1080"/>
    </w:pPr>
    <w:r>
      <w:rPr>
        <w:noProof/>
      </w:rPr>
      <w:drawing>
        <wp:inline distT="0" distB="0" distL="0" distR="0" wp14:anchorId="076DE325" wp14:editId="57C39A4C">
          <wp:extent cx="7296912" cy="1140142"/>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96912" cy="11401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9D8CA398"/>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CC4A45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2E3229"/>
    <w:multiLevelType w:val="multilevel"/>
    <w:tmpl w:val="17D6EC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8C5A1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C009A9"/>
    <w:multiLevelType w:val="hybridMultilevel"/>
    <w:tmpl w:val="E2545808"/>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2050F48"/>
    <w:multiLevelType w:val="hybridMultilevel"/>
    <w:tmpl w:val="D222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76EF5"/>
    <w:multiLevelType w:val="hybridMultilevel"/>
    <w:tmpl w:val="9A8EE92C"/>
    <w:lvl w:ilvl="0" w:tplc="85940BD0">
      <w:start w:val="1"/>
      <w:numFmt w:val="decimal"/>
      <w:pStyle w:val="07NumberList"/>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1E5938"/>
    <w:multiLevelType w:val="hybridMultilevel"/>
    <w:tmpl w:val="BCEACECE"/>
    <w:lvl w:ilvl="0" w:tplc="82D6C128">
      <w:start w:val="1"/>
      <w:numFmt w:val="bullet"/>
      <w:pStyle w:val="12TableBullets"/>
      <w:lvlText w:val=""/>
      <w:lvlJc w:val="left"/>
      <w:pPr>
        <w:ind w:left="360" w:hanging="360"/>
      </w:pPr>
      <w:rPr>
        <w:rFonts w:ascii="Symbol" w:hAnsi="Symbol" w:hint="default"/>
        <w:color w:val="81B5A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8849AE"/>
    <w:multiLevelType w:val="hybridMultilevel"/>
    <w:tmpl w:val="DDEA1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303FBD"/>
    <w:multiLevelType w:val="multilevel"/>
    <w:tmpl w:val="0DA6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943D5"/>
    <w:multiLevelType w:val="hybridMultilevel"/>
    <w:tmpl w:val="FC40F0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2BEB676">
      <w:numFmt w:val="bullet"/>
      <w:lvlText w:val="-"/>
      <w:lvlJc w:val="left"/>
      <w:pPr>
        <w:ind w:left="2880" w:hanging="360"/>
      </w:pPr>
      <w:rPr>
        <w:rFonts w:ascii="Century Gothic" w:eastAsiaTheme="minorHAnsi" w:hAnsi="Century Gothic" w:cstheme="minorBidi" w:hint="default"/>
        <w:color w:val="auto"/>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B3C46"/>
    <w:multiLevelType w:val="multilevel"/>
    <w:tmpl w:val="A94C3488"/>
    <w:styleLink w:val="Style1"/>
    <w:lvl w:ilvl="0">
      <w:start w:val="1"/>
      <w:numFmt w:val="bullet"/>
      <w:lvlText w:val="•"/>
      <w:lvlJc w:val="left"/>
      <w:pPr>
        <w:ind w:left="720" w:hanging="360"/>
      </w:pPr>
      <w:rPr>
        <w:rFonts w:ascii="Calibri" w:hAnsi="Calibri" w:hint="default"/>
        <w:color w:val="C30C21"/>
      </w:rPr>
    </w:lvl>
    <w:lvl w:ilvl="1">
      <w:start w:val="1"/>
      <w:numFmt w:val="bullet"/>
      <w:lvlText w:val="–"/>
      <w:lvlJc w:val="left"/>
      <w:pPr>
        <w:ind w:left="1080" w:firstLine="0"/>
      </w:pPr>
      <w:rPr>
        <w:rFonts w:ascii="Calibri" w:hAnsi="Calibri" w:hint="default"/>
        <w:color w:val="C30C2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F7725C5"/>
    <w:multiLevelType w:val="hybridMultilevel"/>
    <w:tmpl w:val="64663984"/>
    <w:lvl w:ilvl="0" w:tplc="2ED4FD8A">
      <w:start w:val="1"/>
      <w:numFmt w:val="bullet"/>
      <w:pStyle w:val="07Bullets-L2"/>
      <w:lvlText w:val="–"/>
      <w:lvlJc w:val="left"/>
      <w:pPr>
        <w:ind w:left="720" w:hanging="360"/>
      </w:pPr>
      <w:rPr>
        <w:rFonts w:ascii="Calibri" w:hAnsi="Calibri" w:hint="default"/>
        <w:color w:val="C30C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22421"/>
    <w:multiLevelType w:val="hybridMultilevel"/>
    <w:tmpl w:val="6AE2D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84F04"/>
    <w:multiLevelType w:val="multilevel"/>
    <w:tmpl w:val="125249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0"/>
        </w:tabs>
        <w:ind w:left="0" w:hanging="360"/>
      </w:pPr>
      <w:rPr>
        <w:rFonts w:ascii="Courier New" w:hAnsi="Courier New" w:cs="Times New Roman" w:hint="default"/>
        <w:sz w:val="20"/>
      </w:rPr>
    </w:lvl>
    <w:lvl w:ilvl="2">
      <w:start w:val="1"/>
      <w:numFmt w:val="bullet"/>
      <w:lvlText w:val=""/>
      <w:lvlJc w:val="left"/>
      <w:pPr>
        <w:tabs>
          <w:tab w:val="num" w:pos="720"/>
        </w:tabs>
        <w:ind w:left="720" w:hanging="360"/>
      </w:pPr>
      <w:rPr>
        <w:rFonts w:ascii="Symbol" w:hAnsi="Symbol" w:hint="default"/>
        <w:sz w:val="20"/>
      </w:rPr>
    </w:lvl>
    <w:lvl w:ilvl="3">
      <w:start w:val="1"/>
      <w:numFmt w:val="bullet"/>
      <w:lvlText w:val=""/>
      <w:lvlJc w:val="left"/>
      <w:pPr>
        <w:tabs>
          <w:tab w:val="num" w:pos="1440"/>
        </w:tabs>
        <w:ind w:left="1440" w:hanging="360"/>
      </w:pPr>
      <w:rPr>
        <w:rFonts w:ascii="Symbol" w:hAnsi="Symbol" w:hint="default"/>
        <w:sz w:val="20"/>
      </w:rPr>
    </w:lvl>
    <w:lvl w:ilvl="4">
      <w:start w:val="1"/>
      <w:numFmt w:val="bullet"/>
      <w:lvlText w:val=""/>
      <w:lvlJc w:val="left"/>
      <w:pPr>
        <w:tabs>
          <w:tab w:val="num" w:pos="2160"/>
        </w:tabs>
        <w:ind w:left="2160" w:hanging="360"/>
      </w:pPr>
      <w:rPr>
        <w:rFonts w:ascii="Symbol" w:hAnsi="Symbol" w:hint="default"/>
        <w:sz w:val="20"/>
      </w:rPr>
    </w:lvl>
    <w:lvl w:ilvl="5">
      <w:start w:val="1"/>
      <w:numFmt w:val="bullet"/>
      <w:lvlText w:val=""/>
      <w:lvlJc w:val="left"/>
      <w:pPr>
        <w:tabs>
          <w:tab w:val="num" w:pos="2880"/>
        </w:tabs>
        <w:ind w:left="2880" w:hanging="360"/>
      </w:pPr>
      <w:rPr>
        <w:rFonts w:ascii="Symbol" w:hAnsi="Symbol" w:hint="default"/>
        <w:sz w:val="20"/>
      </w:rPr>
    </w:lvl>
    <w:lvl w:ilvl="6">
      <w:start w:val="1"/>
      <w:numFmt w:val="bullet"/>
      <w:lvlText w:val=""/>
      <w:lvlJc w:val="left"/>
      <w:pPr>
        <w:tabs>
          <w:tab w:val="num" w:pos="3600"/>
        </w:tabs>
        <w:ind w:left="3600" w:hanging="360"/>
      </w:pPr>
      <w:rPr>
        <w:rFonts w:ascii="Symbol" w:hAnsi="Symbol" w:hint="default"/>
        <w:sz w:val="20"/>
      </w:rPr>
    </w:lvl>
    <w:lvl w:ilvl="7">
      <w:start w:val="1"/>
      <w:numFmt w:val="bullet"/>
      <w:lvlText w:val=""/>
      <w:lvlJc w:val="left"/>
      <w:pPr>
        <w:tabs>
          <w:tab w:val="num" w:pos="4320"/>
        </w:tabs>
        <w:ind w:left="4320" w:hanging="360"/>
      </w:pPr>
      <w:rPr>
        <w:rFonts w:ascii="Symbol" w:hAnsi="Symbol" w:hint="default"/>
        <w:sz w:val="20"/>
      </w:rPr>
    </w:lvl>
    <w:lvl w:ilvl="8">
      <w:start w:val="1"/>
      <w:numFmt w:val="bullet"/>
      <w:lvlText w:val=""/>
      <w:lvlJc w:val="left"/>
      <w:pPr>
        <w:tabs>
          <w:tab w:val="num" w:pos="5040"/>
        </w:tabs>
        <w:ind w:left="5040" w:hanging="360"/>
      </w:pPr>
      <w:rPr>
        <w:rFonts w:ascii="Symbol" w:hAnsi="Symbol" w:hint="default"/>
        <w:sz w:val="20"/>
      </w:rPr>
    </w:lvl>
  </w:abstractNum>
  <w:abstractNum w:abstractNumId="16" w15:restartNumberingAfterBreak="0">
    <w:nsid w:val="3F0F634A"/>
    <w:multiLevelType w:val="hybridMultilevel"/>
    <w:tmpl w:val="1BFCE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66DD2"/>
    <w:multiLevelType w:val="hybridMultilevel"/>
    <w:tmpl w:val="939C4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37700"/>
    <w:multiLevelType w:val="hybridMultilevel"/>
    <w:tmpl w:val="DDEA14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E2245C"/>
    <w:multiLevelType w:val="multilevel"/>
    <w:tmpl w:val="3EC47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6D1FA0"/>
    <w:multiLevelType w:val="hybridMultilevel"/>
    <w:tmpl w:val="BA305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CA4B47"/>
    <w:multiLevelType w:val="hybridMultilevel"/>
    <w:tmpl w:val="DF44F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B2E50"/>
    <w:multiLevelType w:val="hybridMultilevel"/>
    <w:tmpl w:val="DDEA14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03787F"/>
    <w:multiLevelType w:val="hybridMultilevel"/>
    <w:tmpl w:val="74288D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9E6D57"/>
    <w:multiLevelType w:val="multilevel"/>
    <w:tmpl w:val="CF160714"/>
    <w:lvl w:ilvl="0">
      <w:start w:val="1"/>
      <w:numFmt w:val="bullet"/>
      <w:pStyle w:val="06Bullets"/>
      <w:lvlText w:val="•"/>
      <w:lvlJc w:val="left"/>
      <w:pPr>
        <w:ind w:left="360" w:hanging="360"/>
      </w:pPr>
      <w:rPr>
        <w:rFonts w:ascii="Calibri" w:hAnsi="Calibri" w:hint="default"/>
        <w:color w:val="C30C21"/>
      </w:rPr>
    </w:lvl>
    <w:lvl w:ilvl="1">
      <w:start w:val="1"/>
      <w:numFmt w:val="bullet"/>
      <w:lvlText w:val="–"/>
      <w:lvlJc w:val="left"/>
      <w:pPr>
        <w:ind w:left="720" w:hanging="360"/>
      </w:pPr>
      <w:rPr>
        <w:rFonts w:ascii="Calibri" w:hAnsi="Calibri" w:hint="default"/>
        <w:color w:val="C30C2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E591AEF"/>
    <w:multiLevelType w:val="multilevel"/>
    <w:tmpl w:val="17D6EC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9343AD"/>
    <w:multiLevelType w:val="hybridMultilevel"/>
    <w:tmpl w:val="295CFBF0"/>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27" w15:restartNumberingAfterBreak="0">
    <w:nsid w:val="6F1C550C"/>
    <w:multiLevelType w:val="multilevel"/>
    <w:tmpl w:val="DD2A51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1C34F5"/>
    <w:multiLevelType w:val="hybridMultilevel"/>
    <w:tmpl w:val="C922A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F55382"/>
    <w:multiLevelType w:val="hybridMultilevel"/>
    <w:tmpl w:val="5DF297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C54E4"/>
    <w:multiLevelType w:val="hybridMultilevel"/>
    <w:tmpl w:val="D81C4630"/>
    <w:lvl w:ilvl="0" w:tplc="806A0562">
      <w:start w:val="1"/>
      <w:numFmt w:val="bullet"/>
      <w:pStyle w:val="Style3"/>
      <w:lvlText w:val=""/>
      <w:lvlJc w:val="left"/>
      <w:pPr>
        <w:ind w:left="360" w:hanging="360"/>
      </w:pPr>
      <w:rPr>
        <w:rFonts w:ascii="Symbol" w:hAnsi="Symbol" w:hint="default"/>
        <w:color w:val="81B5A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0705506">
    <w:abstractNumId w:val="24"/>
  </w:num>
  <w:num w:numId="2" w16cid:durableId="1394424339">
    <w:abstractNumId w:val="1"/>
  </w:num>
  <w:num w:numId="3" w16cid:durableId="1247688885">
    <w:abstractNumId w:val="13"/>
  </w:num>
  <w:num w:numId="4" w16cid:durableId="1774981539">
    <w:abstractNumId w:val="12"/>
  </w:num>
  <w:num w:numId="5" w16cid:durableId="894853582">
    <w:abstractNumId w:val="8"/>
  </w:num>
  <w:num w:numId="6" w16cid:durableId="784084325">
    <w:abstractNumId w:val="7"/>
  </w:num>
  <w:num w:numId="7" w16cid:durableId="54200979">
    <w:abstractNumId w:val="0"/>
  </w:num>
  <w:num w:numId="8" w16cid:durableId="859321397">
    <w:abstractNumId w:val="30"/>
  </w:num>
  <w:num w:numId="9" w16cid:durableId="1389188063">
    <w:abstractNumId w:val="2"/>
  </w:num>
  <w:num w:numId="10" w16cid:durableId="1969387073">
    <w:abstractNumId w:val="11"/>
  </w:num>
  <w:num w:numId="11" w16cid:durableId="1006789614">
    <w:abstractNumId w:val="14"/>
  </w:num>
  <w:num w:numId="12" w16cid:durableId="917985262">
    <w:abstractNumId w:val="4"/>
  </w:num>
  <w:num w:numId="13" w16cid:durableId="823742904">
    <w:abstractNumId w:val="25"/>
  </w:num>
  <w:num w:numId="14" w16cid:durableId="1736048709">
    <w:abstractNumId w:val="3"/>
  </w:num>
  <w:num w:numId="15" w16cid:durableId="1299384580">
    <w:abstractNumId w:val="5"/>
  </w:num>
  <w:num w:numId="16" w16cid:durableId="37827865">
    <w:abstractNumId w:val="26"/>
  </w:num>
  <w:num w:numId="17" w16cid:durableId="1125196631">
    <w:abstractNumId w:val="16"/>
  </w:num>
  <w:num w:numId="18" w16cid:durableId="1805928443">
    <w:abstractNumId w:val="29"/>
  </w:num>
  <w:num w:numId="19" w16cid:durableId="1110734203">
    <w:abstractNumId w:val="17"/>
  </w:num>
  <w:num w:numId="20" w16cid:durableId="408310047">
    <w:abstractNumId w:val="20"/>
  </w:num>
  <w:num w:numId="21" w16cid:durableId="1394500258">
    <w:abstractNumId w:val="9"/>
  </w:num>
  <w:num w:numId="22" w16cid:durableId="21784308">
    <w:abstractNumId w:val="22"/>
  </w:num>
  <w:num w:numId="23" w16cid:durableId="782463465">
    <w:abstractNumId w:val="27"/>
  </w:num>
  <w:num w:numId="24" w16cid:durableId="536351805">
    <w:abstractNumId w:val="18"/>
  </w:num>
  <w:num w:numId="25" w16cid:durableId="1817602619">
    <w:abstractNumId w:val="23"/>
  </w:num>
  <w:num w:numId="26" w16cid:durableId="2014455045">
    <w:abstractNumId w:val="15"/>
  </w:num>
  <w:num w:numId="27" w16cid:durableId="1756705886">
    <w:abstractNumId w:val="19"/>
  </w:num>
  <w:num w:numId="28" w16cid:durableId="868031455">
    <w:abstractNumId w:val="28"/>
  </w:num>
  <w:num w:numId="29" w16cid:durableId="144324954">
    <w:abstractNumId w:val="21"/>
  </w:num>
  <w:num w:numId="30" w16cid:durableId="819427184">
    <w:abstractNumId w:val="10"/>
  </w:num>
  <w:num w:numId="31" w16cid:durableId="589200669">
    <w:abstractNumId w:val="6"/>
  </w:num>
  <w:numIdMacAtCleanup w:val="1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hideSpellingErrors/>
  <w:hideGrammaticalErrors/>
  <w:proofState w:spelling="clean" w:grammar="clean"/>
  <w:attachedTemplate r:id="rId1"/>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2F8"/>
    <w:rsid w:val="00002015"/>
    <w:rsid w:val="000026FF"/>
    <w:rsid w:val="00003446"/>
    <w:rsid w:val="00005C66"/>
    <w:rsid w:val="00006692"/>
    <w:rsid w:val="00006EBC"/>
    <w:rsid w:val="00012398"/>
    <w:rsid w:val="00016E04"/>
    <w:rsid w:val="00022EEE"/>
    <w:rsid w:val="0002320F"/>
    <w:rsid w:val="00047540"/>
    <w:rsid w:val="00051816"/>
    <w:rsid w:val="00053DFE"/>
    <w:rsid w:val="000610E1"/>
    <w:rsid w:val="0006362C"/>
    <w:rsid w:val="00063D0B"/>
    <w:rsid w:val="00065103"/>
    <w:rsid w:val="0006784A"/>
    <w:rsid w:val="00071D89"/>
    <w:rsid w:val="00071DDF"/>
    <w:rsid w:val="00075497"/>
    <w:rsid w:val="00076E22"/>
    <w:rsid w:val="00077881"/>
    <w:rsid w:val="00080A86"/>
    <w:rsid w:val="00081864"/>
    <w:rsid w:val="00087F55"/>
    <w:rsid w:val="00090B2B"/>
    <w:rsid w:val="00092E11"/>
    <w:rsid w:val="00094B98"/>
    <w:rsid w:val="000950C4"/>
    <w:rsid w:val="0009557A"/>
    <w:rsid w:val="00097F8A"/>
    <w:rsid w:val="000A0902"/>
    <w:rsid w:val="000A17C2"/>
    <w:rsid w:val="000A1B74"/>
    <w:rsid w:val="000A1F20"/>
    <w:rsid w:val="000A40A6"/>
    <w:rsid w:val="000A7E0C"/>
    <w:rsid w:val="000B0855"/>
    <w:rsid w:val="000B09A1"/>
    <w:rsid w:val="000B6009"/>
    <w:rsid w:val="000B6B55"/>
    <w:rsid w:val="000B7AD6"/>
    <w:rsid w:val="000C02AD"/>
    <w:rsid w:val="000C763B"/>
    <w:rsid w:val="000D3FA2"/>
    <w:rsid w:val="000D6D61"/>
    <w:rsid w:val="000D742F"/>
    <w:rsid w:val="000E09BE"/>
    <w:rsid w:val="000E1DC1"/>
    <w:rsid w:val="000E3C4A"/>
    <w:rsid w:val="000E6B1D"/>
    <w:rsid w:val="000E6C36"/>
    <w:rsid w:val="000F0713"/>
    <w:rsid w:val="000F1B69"/>
    <w:rsid w:val="000F356C"/>
    <w:rsid w:val="000F666F"/>
    <w:rsid w:val="000F74D0"/>
    <w:rsid w:val="001020EA"/>
    <w:rsid w:val="00103527"/>
    <w:rsid w:val="0010769A"/>
    <w:rsid w:val="00110008"/>
    <w:rsid w:val="0011151A"/>
    <w:rsid w:val="00117B04"/>
    <w:rsid w:val="00120480"/>
    <w:rsid w:val="00120967"/>
    <w:rsid w:val="00120E16"/>
    <w:rsid w:val="001415BE"/>
    <w:rsid w:val="00141FED"/>
    <w:rsid w:val="001453C8"/>
    <w:rsid w:val="00145B76"/>
    <w:rsid w:val="00151C32"/>
    <w:rsid w:val="001557DA"/>
    <w:rsid w:val="00157629"/>
    <w:rsid w:val="00160F88"/>
    <w:rsid w:val="0016116C"/>
    <w:rsid w:val="001625E9"/>
    <w:rsid w:val="001652B2"/>
    <w:rsid w:val="00170FDB"/>
    <w:rsid w:val="00177189"/>
    <w:rsid w:val="0018565A"/>
    <w:rsid w:val="0018646A"/>
    <w:rsid w:val="00192972"/>
    <w:rsid w:val="00193C24"/>
    <w:rsid w:val="001A3F9D"/>
    <w:rsid w:val="001A528D"/>
    <w:rsid w:val="001B2C57"/>
    <w:rsid w:val="001B2F37"/>
    <w:rsid w:val="001B3897"/>
    <w:rsid w:val="001B435C"/>
    <w:rsid w:val="001B6491"/>
    <w:rsid w:val="001C097D"/>
    <w:rsid w:val="001C1FD4"/>
    <w:rsid w:val="001C2074"/>
    <w:rsid w:val="001D3C6F"/>
    <w:rsid w:val="001E1333"/>
    <w:rsid w:val="001E1779"/>
    <w:rsid w:val="001F4463"/>
    <w:rsid w:val="001F73AF"/>
    <w:rsid w:val="00200822"/>
    <w:rsid w:val="00203117"/>
    <w:rsid w:val="00203555"/>
    <w:rsid w:val="00203A39"/>
    <w:rsid w:val="00204CCC"/>
    <w:rsid w:val="00205B46"/>
    <w:rsid w:val="00212CF8"/>
    <w:rsid w:val="00213797"/>
    <w:rsid w:val="00216B13"/>
    <w:rsid w:val="00221110"/>
    <w:rsid w:val="0022301D"/>
    <w:rsid w:val="002234A2"/>
    <w:rsid w:val="0022456F"/>
    <w:rsid w:val="002246C0"/>
    <w:rsid w:val="00225850"/>
    <w:rsid w:val="00234B7B"/>
    <w:rsid w:val="00237040"/>
    <w:rsid w:val="0023738E"/>
    <w:rsid w:val="0024024E"/>
    <w:rsid w:val="00241B65"/>
    <w:rsid w:val="00242EEB"/>
    <w:rsid w:val="00242F22"/>
    <w:rsid w:val="00243C62"/>
    <w:rsid w:val="00245166"/>
    <w:rsid w:val="00246E5D"/>
    <w:rsid w:val="00250391"/>
    <w:rsid w:val="0025117C"/>
    <w:rsid w:val="00252578"/>
    <w:rsid w:val="002623AB"/>
    <w:rsid w:val="002628C6"/>
    <w:rsid w:val="00264CD9"/>
    <w:rsid w:val="00267173"/>
    <w:rsid w:val="00267567"/>
    <w:rsid w:val="002713A0"/>
    <w:rsid w:val="00273064"/>
    <w:rsid w:val="0027676B"/>
    <w:rsid w:val="002777B4"/>
    <w:rsid w:val="00283079"/>
    <w:rsid w:val="00286BD3"/>
    <w:rsid w:val="00287022"/>
    <w:rsid w:val="00287DBB"/>
    <w:rsid w:val="00292036"/>
    <w:rsid w:val="00292EA3"/>
    <w:rsid w:val="00296B9F"/>
    <w:rsid w:val="00296DE1"/>
    <w:rsid w:val="002971C1"/>
    <w:rsid w:val="002A1FA7"/>
    <w:rsid w:val="002A3564"/>
    <w:rsid w:val="002A6A81"/>
    <w:rsid w:val="002B3085"/>
    <w:rsid w:val="002C5420"/>
    <w:rsid w:val="002C54F0"/>
    <w:rsid w:val="002D0065"/>
    <w:rsid w:val="002D1E66"/>
    <w:rsid w:val="002D6435"/>
    <w:rsid w:val="002E10E4"/>
    <w:rsid w:val="002E7F95"/>
    <w:rsid w:val="002F02CA"/>
    <w:rsid w:val="002F0951"/>
    <w:rsid w:val="002F1B9D"/>
    <w:rsid w:val="002F4CCA"/>
    <w:rsid w:val="002F6930"/>
    <w:rsid w:val="002F70CE"/>
    <w:rsid w:val="00300FE7"/>
    <w:rsid w:val="00304734"/>
    <w:rsid w:val="0030484E"/>
    <w:rsid w:val="003079E1"/>
    <w:rsid w:val="00314A5F"/>
    <w:rsid w:val="00316975"/>
    <w:rsid w:val="00317B44"/>
    <w:rsid w:val="00320D85"/>
    <w:rsid w:val="003259B6"/>
    <w:rsid w:val="003261F2"/>
    <w:rsid w:val="00331584"/>
    <w:rsid w:val="0033291B"/>
    <w:rsid w:val="0033376B"/>
    <w:rsid w:val="00346321"/>
    <w:rsid w:val="003464AB"/>
    <w:rsid w:val="003468EE"/>
    <w:rsid w:val="003471DC"/>
    <w:rsid w:val="003477F2"/>
    <w:rsid w:val="00354A80"/>
    <w:rsid w:val="003607F5"/>
    <w:rsid w:val="003703C0"/>
    <w:rsid w:val="00376893"/>
    <w:rsid w:val="00377A4A"/>
    <w:rsid w:val="0038028D"/>
    <w:rsid w:val="003805B0"/>
    <w:rsid w:val="00380A9A"/>
    <w:rsid w:val="003843ED"/>
    <w:rsid w:val="003864D8"/>
    <w:rsid w:val="00386A54"/>
    <w:rsid w:val="003907C1"/>
    <w:rsid w:val="003917B9"/>
    <w:rsid w:val="00392293"/>
    <w:rsid w:val="00397F31"/>
    <w:rsid w:val="003A729F"/>
    <w:rsid w:val="003B0CD9"/>
    <w:rsid w:val="003B0D9B"/>
    <w:rsid w:val="003B2E1E"/>
    <w:rsid w:val="003B3288"/>
    <w:rsid w:val="003B65E6"/>
    <w:rsid w:val="003B7D89"/>
    <w:rsid w:val="003C1F8C"/>
    <w:rsid w:val="003C6364"/>
    <w:rsid w:val="003C656D"/>
    <w:rsid w:val="003D06DE"/>
    <w:rsid w:val="003D4B31"/>
    <w:rsid w:val="003D63C8"/>
    <w:rsid w:val="003D6B9F"/>
    <w:rsid w:val="003E1264"/>
    <w:rsid w:val="003E1C54"/>
    <w:rsid w:val="003E4766"/>
    <w:rsid w:val="003F03ED"/>
    <w:rsid w:val="003F7CB7"/>
    <w:rsid w:val="0040173E"/>
    <w:rsid w:val="00403834"/>
    <w:rsid w:val="004042C0"/>
    <w:rsid w:val="00404559"/>
    <w:rsid w:val="00420F20"/>
    <w:rsid w:val="004220F5"/>
    <w:rsid w:val="004334D7"/>
    <w:rsid w:val="004372D3"/>
    <w:rsid w:val="004419C7"/>
    <w:rsid w:val="0044325C"/>
    <w:rsid w:val="004444AA"/>
    <w:rsid w:val="004478C6"/>
    <w:rsid w:val="00450F78"/>
    <w:rsid w:val="0045349D"/>
    <w:rsid w:val="0045661F"/>
    <w:rsid w:val="00456761"/>
    <w:rsid w:val="00457BD9"/>
    <w:rsid w:val="0046172D"/>
    <w:rsid w:val="0046394B"/>
    <w:rsid w:val="00464C45"/>
    <w:rsid w:val="00470606"/>
    <w:rsid w:val="004706ED"/>
    <w:rsid w:val="00470FED"/>
    <w:rsid w:val="004721DC"/>
    <w:rsid w:val="00483384"/>
    <w:rsid w:val="00490D47"/>
    <w:rsid w:val="004A3B1E"/>
    <w:rsid w:val="004A6D55"/>
    <w:rsid w:val="004B0002"/>
    <w:rsid w:val="004B1E05"/>
    <w:rsid w:val="004B43C5"/>
    <w:rsid w:val="004C06FA"/>
    <w:rsid w:val="004C7541"/>
    <w:rsid w:val="004D5385"/>
    <w:rsid w:val="004E3F27"/>
    <w:rsid w:val="004F226A"/>
    <w:rsid w:val="004F6F00"/>
    <w:rsid w:val="00504A43"/>
    <w:rsid w:val="00524514"/>
    <w:rsid w:val="00532C7A"/>
    <w:rsid w:val="005421DC"/>
    <w:rsid w:val="00545B2E"/>
    <w:rsid w:val="00547CC6"/>
    <w:rsid w:val="0055003B"/>
    <w:rsid w:val="0055067B"/>
    <w:rsid w:val="0055442B"/>
    <w:rsid w:val="00554857"/>
    <w:rsid w:val="00555831"/>
    <w:rsid w:val="00560899"/>
    <w:rsid w:val="005641DA"/>
    <w:rsid w:val="00564FAE"/>
    <w:rsid w:val="00575935"/>
    <w:rsid w:val="005760AD"/>
    <w:rsid w:val="00580231"/>
    <w:rsid w:val="00581045"/>
    <w:rsid w:val="005813FA"/>
    <w:rsid w:val="00581608"/>
    <w:rsid w:val="00583996"/>
    <w:rsid w:val="00591DC1"/>
    <w:rsid w:val="00595A59"/>
    <w:rsid w:val="005A0FF5"/>
    <w:rsid w:val="005A3647"/>
    <w:rsid w:val="005A3954"/>
    <w:rsid w:val="005A42BC"/>
    <w:rsid w:val="005A4F51"/>
    <w:rsid w:val="005A61D1"/>
    <w:rsid w:val="005B1F8E"/>
    <w:rsid w:val="005B3AC1"/>
    <w:rsid w:val="005B6647"/>
    <w:rsid w:val="005B7FCF"/>
    <w:rsid w:val="005C2CA3"/>
    <w:rsid w:val="005C2D06"/>
    <w:rsid w:val="005C48B0"/>
    <w:rsid w:val="005C5839"/>
    <w:rsid w:val="005F75DB"/>
    <w:rsid w:val="006033CF"/>
    <w:rsid w:val="00604FCB"/>
    <w:rsid w:val="00607BFF"/>
    <w:rsid w:val="006110D0"/>
    <w:rsid w:val="00612A7F"/>
    <w:rsid w:val="00614515"/>
    <w:rsid w:val="006169D6"/>
    <w:rsid w:val="00622374"/>
    <w:rsid w:val="00623879"/>
    <w:rsid w:val="00623F04"/>
    <w:rsid w:val="00627255"/>
    <w:rsid w:val="006272E7"/>
    <w:rsid w:val="00645663"/>
    <w:rsid w:val="00654050"/>
    <w:rsid w:val="00666DF9"/>
    <w:rsid w:val="00670953"/>
    <w:rsid w:val="0067354C"/>
    <w:rsid w:val="00677BFD"/>
    <w:rsid w:val="00681ADB"/>
    <w:rsid w:val="00684668"/>
    <w:rsid w:val="00691C32"/>
    <w:rsid w:val="00692397"/>
    <w:rsid w:val="006A1B23"/>
    <w:rsid w:val="006A2C59"/>
    <w:rsid w:val="006B7286"/>
    <w:rsid w:val="006B7A43"/>
    <w:rsid w:val="006C4B76"/>
    <w:rsid w:val="006C4B88"/>
    <w:rsid w:val="006C509D"/>
    <w:rsid w:val="006D180D"/>
    <w:rsid w:val="006D1852"/>
    <w:rsid w:val="006D2251"/>
    <w:rsid w:val="006D3E04"/>
    <w:rsid w:val="006D3F27"/>
    <w:rsid w:val="006D4D11"/>
    <w:rsid w:val="006D5B25"/>
    <w:rsid w:val="006E4D65"/>
    <w:rsid w:val="006F1B44"/>
    <w:rsid w:val="006F2664"/>
    <w:rsid w:val="006F3A7B"/>
    <w:rsid w:val="006F79BD"/>
    <w:rsid w:val="007011D0"/>
    <w:rsid w:val="00705184"/>
    <w:rsid w:val="00711BFE"/>
    <w:rsid w:val="00721258"/>
    <w:rsid w:val="00721639"/>
    <w:rsid w:val="00731BE1"/>
    <w:rsid w:val="00732E36"/>
    <w:rsid w:val="0074200B"/>
    <w:rsid w:val="00742C04"/>
    <w:rsid w:val="00752663"/>
    <w:rsid w:val="00753103"/>
    <w:rsid w:val="00755399"/>
    <w:rsid w:val="00757012"/>
    <w:rsid w:val="00760ED7"/>
    <w:rsid w:val="00761C9B"/>
    <w:rsid w:val="00763B1D"/>
    <w:rsid w:val="007652C3"/>
    <w:rsid w:val="0076681C"/>
    <w:rsid w:val="00771486"/>
    <w:rsid w:val="00772AE5"/>
    <w:rsid w:val="00774776"/>
    <w:rsid w:val="00776696"/>
    <w:rsid w:val="007805AA"/>
    <w:rsid w:val="0078116F"/>
    <w:rsid w:val="00784817"/>
    <w:rsid w:val="00793348"/>
    <w:rsid w:val="00793C0F"/>
    <w:rsid w:val="007A2B0B"/>
    <w:rsid w:val="007A4B31"/>
    <w:rsid w:val="007A50FF"/>
    <w:rsid w:val="007A6745"/>
    <w:rsid w:val="007B03CB"/>
    <w:rsid w:val="007B0E38"/>
    <w:rsid w:val="007B2694"/>
    <w:rsid w:val="007C4606"/>
    <w:rsid w:val="007D330C"/>
    <w:rsid w:val="007E46A4"/>
    <w:rsid w:val="007F3511"/>
    <w:rsid w:val="007F4C54"/>
    <w:rsid w:val="0080222B"/>
    <w:rsid w:val="008046E3"/>
    <w:rsid w:val="00806DFA"/>
    <w:rsid w:val="008115A7"/>
    <w:rsid w:val="008150CD"/>
    <w:rsid w:val="0081652F"/>
    <w:rsid w:val="00822890"/>
    <w:rsid w:val="0082394A"/>
    <w:rsid w:val="0083425F"/>
    <w:rsid w:val="00835185"/>
    <w:rsid w:val="00835658"/>
    <w:rsid w:val="00835E0D"/>
    <w:rsid w:val="00837CE4"/>
    <w:rsid w:val="0084211E"/>
    <w:rsid w:val="00842501"/>
    <w:rsid w:val="00845AE6"/>
    <w:rsid w:val="0085075C"/>
    <w:rsid w:val="008515DB"/>
    <w:rsid w:val="00853F2A"/>
    <w:rsid w:val="0087308B"/>
    <w:rsid w:val="008754FA"/>
    <w:rsid w:val="00880C4F"/>
    <w:rsid w:val="00882993"/>
    <w:rsid w:val="00892622"/>
    <w:rsid w:val="00897129"/>
    <w:rsid w:val="0089716E"/>
    <w:rsid w:val="00897744"/>
    <w:rsid w:val="008A0F9E"/>
    <w:rsid w:val="008A1294"/>
    <w:rsid w:val="008A34EE"/>
    <w:rsid w:val="008A5CAD"/>
    <w:rsid w:val="008B074F"/>
    <w:rsid w:val="008B0F0F"/>
    <w:rsid w:val="008C15BB"/>
    <w:rsid w:val="008C3538"/>
    <w:rsid w:val="008C3FF3"/>
    <w:rsid w:val="008C45C0"/>
    <w:rsid w:val="008C61E4"/>
    <w:rsid w:val="008D0F37"/>
    <w:rsid w:val="008D6B67"/>
    <w:rsid w:val="008D71A4"/>
    <w:rsid w:val="008E1A76"/>
    <w:rsid w:val="008E4AAA"/>
    <w:rsid w:val="008F5D0D"/>
    <w:rsid w:val="0090388A"/>
    <w:rsid w:val="0091426B"/>
    <w:rsid w:val="00915FE2"/>
    <w:rsid w:val="00923A39"/>
    <w:rsid w:val="00936A94"/>
    <w:rsid w:val="00951A9E"/>
    <w:rsid w:val="00957127"/>
    <w:rsid w:val="0096047D"/>
    <w:rsid w:val="0097142B"/>
    <w:rsid w:val="00981D5F"/>
    <w:rsid w:val="009823BA"/>
    <w:rsid w:val="009851FD"/>
    <w:rsid w:val="00986201"/>
    <w:rsid w:val="00986F9E"/>
    <w:rsid w:val="009905EB"/>
    <w:rsid w:val="0099164B"/>
    <w:rsid w:val="00993002"/>
    <w:rsid w:val="009A375F"/>
    <w:rsid w:val="009A3D6F"/>
    <w:rsid w:val="009A6A06"/>
    <w:rsid w:val="009B0AD7"/>
    <w:rsid w:val="009B6156"/>
    <w:rsid w:val="009C0EC2"/>
    <w:rsid w:val="009C3267"/>
    <w:rsid w:val="009D4089"/>
    <w:rsid w:val="009D5A66"/>
    <w:rsid w:val="009E6CBB"/>
    <w:rsid w:val="009E79E2"/>
    <w:rsid w:val="009F1C3A"/>
    <w:rsid w:val="009F3EA7"/>
    <w:rsid w:val="009F6C0B"/>
    <w:rsid w:val="00A01E2D"/>
    <w:rsid w:val="00A032B0"/>
    <w:rsid w:val="00A07303"/>
    <w:rsid w:val="00A11096"/>
    <w:rsid w:val="00A12EF7"/>
    <w:rsid w:val="00A12F60"/>
    <w:rsid w:val="00A15818"/>
    <w:rsid w:val="00A15847"/>
    <w:rsid w:val="00A15CD9"/>
    <w:rsid w:val="00A23432"/>
    <w:rsid w:val="00A24281"/>
    <w:rsid w:val="00A26301"/>
    <w:rsid w:val="00A27237"/>
    <w:rsid w:val="00A32870"/>
    <w:rsid w:val="00A3400A"/>
    <w:rsid w:val="00A3681B"/>
    <w:rsid w:val="00A416B3"/>
    <w:rsid w:val="00A430CD"/>
    <w:rsid w:val="00A437F3"/>
    <w:rsid w:val="00A43A53"/>
    <w:rsid w:val="00A51984"/>
    <w:rsid w:val="00A554CE"/>
    <w:rsid w:val="00A55B21"/>
    <w:rsid w:val="00A571C1"/>
    <w:rsid w:val="00A57531"/>
    <w:rsid w:val="00A629E1"/>
    <w:rsid w:val="00A679D4"/>
    <w:rsid w:val="00A74864"/>
    <w:rsid w:val="00A80437"/>
    <w:rsid w:val="00A85B90"/>
    <w:rsid w:val="00A90108"/>
    <w:rsid w:val="00A95133"/>
    <w:rsid w:val="00A96221"/>
    <w:rsid w:val="00A973BE"/>
    <w:rsid w:val="00AA650B"/>
    <w:rsid w:val="00AB14B2"/>
    <w:rsid w:val="00AC2E79"/>
    <w:rsid w:val="00AC49FE"/>
    <w:rsid w:val="00AC5944"/>
    <w:rsid w:val="00AC6074"/>
    <w:rsid w:val="00AD2B72"/>
    <w:rsid w:val="00AD3499"/>
    <w:rsid w:val="00AE4BB8"/>
    <w:rsid w:val="00AE53D8"/>
    <w:rsid w:val="00AF269F"/>
    <w:rsid w:val="00AF4680"/>
    <w:rsid w:val="00AF7289"/>
    <w:rsid w:val="00AF7891"/>
    <w:rsid w:val="00B0211F"/>
    <w:rsid w:val="00B0392C"/>
    <w:rsid w:val="00B12902"/>
    <w:rsid w:val="00B12DDE"/>
    <w:rsid w:val="00B1487F"/>
    <w:rsid w:val="00B178E5"/>
    <w:rsid w:val="00B2155B"/>
    <w:rsid w:val="00B34BBF"/>
    <w:rsid w:val="00B36E9A"/>
    <w:rsid w:val="00B42A30"/>
    <w:rsid w:val="00B4679D"/>
    <w:rsid w:val="00B52046"/>
    <w:rsid w:val="00B520E9"/>
    <w:rsid w:val="00B71560"/>
    <w:rsid w:val="00B71BAC"/>
    <w:rsid w:val="00B73E6D"/>
    <w:rsid w:val="00B7580F"/>
    <w:rsid w:val="00B802ED"/>
    <w:rsid w:val="00B8031A"/>
    <w:rsid w:val="00BA05B1"/>
    <w:rsid w:val="00BA6FE6"/>
    <w:rsid w:val="00BB5BCB"/>
    <w:rsid w:val="00BB5D76"/>
    <w:rsid w:val="00BB764F"/>
    <w:rsid w:val="00BC3D03"/>
    <w:rsid w:val="00BD1544"/>
    <w:rsid w:val="00BD18C0"/>
    <w:rsid w:val="00BD337D"/>
    <w:rsid w:val="00BD4CE1"/>
    <w:rsid w:val="00BD61B3"/>
    <w:rsid w:val="00BE0E70"/>
    <w:rsid w:val="00BE3411"/>
    <w:rsid w:val="00BE40E4"/>
    <w:rsid w:val="00BE5020"/>
    <w:rsid w:val="00BE685B"/>
    <w:rsid w:val="00BF0EA2"/>
    <w:rsid w:val="00BF65D3"/>
    <w:rsid w:val="00C05CF9"/>
    <w:rsid w:val="00C11715"/>
    <w:rsid w:val="00C134B3"/>
    <w:rsid w:val="00C13D05"/>
    <w:rsid w:val="00C16D9F"/>
    <w:rsid w:val="00C225E8"/>
    <w:rsid w:val="00C240A1"/>
    <w:rsid w:val="00C408DF"/>
    <w:rsid w:val="00C40D8F"/>
    <w:rsid w:val="00C42704"/>
    <w:rsid w:val="00C46C80"/>
    <w:rsid w:val="00C51A72"/>
    <w:rsid w:val="00C521B6"/>
    <w:rsid w:val="00C524E6"/>
    <w:rsid w:val="00C528D6"/>
    <w:rsid w:val="00C55AF6"/>
    <w:rsid w:val="00C55E48"/>
    <w:rsid w:val="00C61224"/>
    <w:rsid w:val="00C63CDB"/>
    <w:rsid w:val="00C65CD0"/>
    <w:rsid w:val="00C66685"/>
    <w:rsid w:val="00C74CEB"/>
    <w:rsid w:val="00C9126C"/>
    <w:rsid w:val="00C9203F"/>
    <w:rsid w:val="00C93A5A"/>
    <w:rsid w:val="00CA02F5"/>
    <w:rsid w:val="00CA0D3C"/>
    <w:rsid w:val="00CA6319"/>
    <w:rsid w:val="00CB17A1"/>
    <w:rsid w:val="00CB2CC9"/>
    <w:rsid w:val="00CB530F"/>
    <w:rsid w:val="00CB539C"/>
    <w:rsid w:val="00CC0045"/>
    <w:rsid w:val="00CC6BC8"/>
    <w:rsid w:val="00CC6FD8"/>
    <w:rsid w:val="00CD1C06"/>
    <w:rsid w:val="00CD20AB"/>
    <w:rsid w:val="00CD5A52"/>
    <w:rsid w:val="00CD6AAC"/>
    <w:rsid w:val="00CD6E4D"/>
    <w:rsid w:val="00CE622A"/>
    <w:rsid w:val="00CF0177"/>
    <w:rsid w:val="00CF0D52"/>
    <w:rsid w:val="00CF16D6"/>
    <w:rsid w:val="00CF235D"/>
    <w:rsid w:val="00CF3019"/>
    <w:rsid w:val="00CF3CAC"/>
    <w:rsid w:val="00CF6199"/>
    <w:rsid w:val="00CF6391"/>
    <w:rsid w:val="00CF7D60"/>
    <w:rsid w:val="00D034B0"/>
    <w:rsid w:val="00D044A5"/>
    <w:rsid w:val="00D055DF"/>
    <w:rsid w:val="00D125BA"/>
    <w:rsid w:val="00D12CFD"/>
    <w:rsid w:val="00D14FCE"/>
    <w:rsid w:val="00D3324E"/>
    <w:rsid w:val="00D36AA2"/>
    <w:rsid w:val="00D46A19"/>
    <w:rsid w:val="00D53E6F"/>
    <w:rsid w:val="00D60CAC"/>
    <w:rsid w:val="00D67BDB"/>
    <w:rsid w:val="00D706CF"/>
    <w:rsid w:val="00D71ECF"/>
    <w:rsid w:val="00D7279F"/>
    <w:rsid w:val="00D753AC"/>
    <w:rsid w:val="00D753EC"/>
    <w:rsid w:val="00D761EC"/>
    <w:rsid w:val="00D77381"/>
    <w:rsid w:val="00D93D0E"/>
    <w:rsid w:val="00D940BB"/>
    <w:rsid w:val="00D94BBA"/>
    <w:rsid w:val="00D94FB0"/>
    <w:rsid w:val="00DA300C"/>
    <w:rsid w:val="00DA6DAF"/>
    <w:rsid w:val="00DB0DFC"/>
    <w:rsid w:val="00DB2A8C"/>
    <w:rsid w:val="00DB3A1D"/>
    <w:rsid w:val="00DB7152"/>
    <w:rsid w:val="00DD072C"/>
    <w:rsid w:val="00DD4222"/>
    <w:rsid w:val="00DE1DC3"/>
    <w:rsid w:val="00DE3700"/>
    <w:rsid w:val="00DE7E87"/>
    <w:rsid w:val="00DF3B4B"/>
    <w:rsid w:val="00E01EA2"/>
    <w:rsid w:val="00E025E4"/>
    <w:rsid w:val="00E10591"/>
    <w:rsid w:val="00E1256E"/>
    <w:rsid w:val="00E12E4D"/>
    <w:rsid w:val="00E17608"/>
    <w:rsid w:val="00E2008B"/>
    <w:rsid w:val="00E216AA"/>
    <w:rsid w:val="00E26D2C"/>
    <w:rsid w:val="00E32348"/>
    <w:rsid w:val="00E33FD8"/>
    <w:rsid w:val="00E35AFB"/>
    <w:rsid w:val="00E36EC3"/>
    <w:rsid w:val="00E43052"/>
    <w:rsid w:val="00E43638"/>
    <w:rsid w:val="00E46905"/>
    <w:rsid w:val="00E50E8E"/>
    <w:rsid w:val="00E53255"/>
    <w:rsid w:val="00E5627A"/>
    <w:rsid w:val="00E611C1"/>
    <w:rsid w:val="00E640CC"/>
    <w:rsid w:val="00E6701D"/>
    <w:rsid w:val="00E67B36"/>
    <w:rsid w:val="00E74FED"/>
    <w:rsid w:val="00E80939"/>
    <w:rsid w:val="00E81A13"/>
    <w:rsid w:val="00E8217F"/>
    <w:rsid w:val="00E8464F"/>
    <w:rsid w:val="00E87D25"/>
    <w:rsid w:val="00E92090"/>
    <w:rsid w:val="00E95354"/>
    <w:rsid w:val="00E974E3"/>
    <w:rsid w:val="00EA25D1"/>
    <w:rsid w:val="00EA3E74"/>
    <w:rsid w:val="00EB47B8"/>
    <w:rsid w:val="00EB5553"/>
    <w:rsid w:val="00EC34E5"/>
    <w:rsid w:val="00ED293E"/>
    <w:rsid w:val="00ED4A9E"/>
    <w:rsid w:val="00ED52EC"/>
    <w:rsid w:val="00EE0D3B"/>
    <w:rsid w:val="00EE3741"/>
    <w:rsid w:val="00EE399E"/>
    <w:rsid w:val="00EE6F65"/>
    <w:rsid w:val="00EF707E"/>
    <w:rsid w:val="00F0124F"/>
    <w:rsid w:val="00F11AA5"/>
    <w:rsid w:val="00F11DEF"/>
    <w:rsid w:val="00F13761"/>
    <w:rsid w:val="00F13787"/>
    <w:rsid w:val="00F14997"/>
    <w:rsid w:val="00F23C34"/>
    <w:rsid w:val="00F256AA"/>
    <w:rsid w:val="00F30195"/>
    <w:rsid w:val="00F31594"/>
    <w:rsid w:val="00F3270B"/>
    <w:rsid w:val="00F33149"/>
    <w:rsid w:val="00F3632A"/>
    <w:rsid w:val="00F40F0B"/>
    <w:rsid w:val="00F4162A"/>
    <w:rsid w:val="00F45C9A"/>
    <w:rsid w:val="00F606BA"/>
    <w:rsid w:val="00F65375"/>
    <w:rsid w:val="00F65F99"/>
    <w:rsid w:val="00F67236"/>
    <w:rsid w:val="00F70313"/>
    <w:rsid w:val="00F86CBB"/>
    <w:rsid w:val="00F90761"/>
    <w:rsid w:val="00F94A2B"/>
    <w:rsid w:val="00FA49D2"/>
    <w:rsid w:val="00FB2291"/>
    <w:rsid w:val="00FB5BB4"/>
    <w:rsid w:val="00FC1334"/>
    <w:rsid w:val="00FC20F8"/>
    <w:rsid w:val="00FC25FD"/>
    <w:rsid w:val="00FC4F74"/>
    <w:rsid w:val="00FD32F8"/>
    <w:rsid w:val="00FE285C"/>
    <w:rsid w:val="00FE302E"/>
    <w:rsid w:val="00FE680E"/>
    <w:rsid w:val="00FF08C9"/>
    <w:rsid w:val="0808367F"/>
    <w:rsid w:val="14E7CFD2"/>
    <w:rsid w:val="5427C879"/>
    <w:rsid w:val="6C771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031206"/>
  <w15:docId w15:val="{07166480-F0D2-4C79-9DBD-5C8D09BF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6E4D65"/>
    <w:pPr>
      <w:spacing w:after="0" w:line="240" w:lineRule="auto"/>
    </w:pPr>
    <w:rPr>
      <w:rFonts w:ascii="Century Gothic" w:hAnsi="Century Gothic"/>
      <w:sz w:val="18"/>
    </w:rPr>
  </w:style>
  <w:style w:type="paragraph" w:styleId="Heading1">
    <w:name w:val="heading 1"/>
    <w:basedOn w:val="Normal"/>
    <w:next w:val="Normal"/>
    <w:link w:val="Heading1Char"/>
    <w:uiPriority w:val="9"/>
    <w:semiHidden/>
    <w:qFormat/>
    <w:rsid w:val="00120E16"/>
    <w:pPr>
      <w:keepNext/>
      <w:keepLines/>
      <w:spacing w:before="480"/>
      <w:outlineLvl w:val="0"/>
    </w:pPr>
    <w:rPr>
      <w:rFonts w:asciiTheme="majorHAnsi" w:eastAsiaTheme="majorEastAsia" w:hAnsiTheme="majorHAnsi" w:cstheme="majorBidi"/>
      <w:b/>
      <w:bCs/>
      <w:color w:val="59A6AB" w:themeColor="accent1" w:themeShade="BF"/>
      <w:sz w:val="28"/>
      <w:szCs w:val="28"/>
    </w:rPr>
  </w:style>
  <w:style w:type="paragraph" w:styleId="Heading2">
    <w:name w:val="heading 2"/>
    <w:basedOn w:val="Normal"/>
    <w:next w:val="Normal"/>
    <w:link w:val="Heading2Char"/>
    <w:uiPriority w:val="9"/>
    <w:semiHidden/>
    <w:qFormat/>
    <w:rsid w:val="00120E16"/>
    <w:pPr>
      <w:keepNext/>
      <w:keepLines/>
      <w:spacing w:before="200"/>
      <w:outlineLvl w:val="1"/>
    </w:pPr>
    <w:rPr>
      <w:rFonts w:asciiTheme="majorHAnsi" w:eastAsiaTheme="majorEastAsia" w:hAnsiTheme="majorHAnsi" w:cstheme="majorBidi"/>
      <w:b/>
      <w:bCs/>
      <w:color w:val="94C6C9" w:themeColor="accent1"/>
      <w:sz w:val="26"/>
      <w:szCs w:val="26"/>
    </w:rPr>
  </w:style>
  <w:style w:type="paragraph" w:styleId="Heading3">
    <w:name w:val="heading 3"/>
    <w:basedOn w:val="Normal"/>
    <w:next w:val="Normal"/>
    <w:link w:val="Heading3Char"/>
    <w:uiPriority w:val="9"/>
    <w:semiHidden/>
    <w:qFormat/>
    <w:rsid w:val="00120E16"/>
    <w:pPr>
      <w:keepNext/>
      <w:keepLines/>
      <w:spacing w:before="200"/>
      <w:outlineLvl w:val="2"/>
    </w:pPr>
    <w:rPr>
      <w:rFonts w:asciiTheme="majorHAnsi" w:eastAsiaTheme="majorEastAsia" w:hAnsiTheme="majorHAnsi" w:cstheme="majorBidi"/>
      <w:b/>
      <w:bCs/>
      <w:color w:val="94C6C9" w:themeColor="accent1"/>
    </w:rPr>
  </w:style>
  <w:style w:type="paragraph" w:styleId="Heading4">
    <w:name w:val="heading 4"/>
    <w:basedOn w:val="Normal"/>
    <w:next w:val="Normal"/>
    <w:link w:val="Heading4Char"/>
    <w:uiPriority w:val="9"/>
    <w:semiHidden/>
    <w:qFormat/>
    <w:rsid w:val="00986F9E"/>
    <w:pPr>
      <w:keepNext/>
      <w:keepLines/>
      <w:spacing w:before="40"/>
      <w:outlineLvl w:val="3"/>
    </w:pPr>
    <w:rPr>
      <w:rFonts w:asciiTheme="majorHAnsi" w:eastAsiaTheme="majorEastAsia" w:hAnsiTheme="majorHAnsi" w:cstheme="majorBidi"/>
      <w:i/>
      <w:iCs/>
      <w:color w:val="59A6AB" w:themeColor="accent1" w:themeShade="BF"/>
    </w:rPr>
  </w:style>
  <w:style w:type="paragraph" w:styleId="Heading5">
    <w:name w:val="heading 5"/>
    <w:basedOn w:val="Normal"/>
    <w:next w:val="Normal"/>
    <w:link w:val="Heading5Char"/>
    <w:uiPriority w:val="9"/>
    <w:semiHidden/>
    <w:unhideWhenUsed/>
    <w:qFormat/>
    <w:rsid w:val="00986F9E"/>
    <w:pPr>
      <w:keepNext/>
      <w:keepLines/>
      <w:spacing w:before="40"/>
      <w:outlineLvl w:val="4"/>
    </w:pPr>
    <w:rPr>
      <w:rFonts w:asciiTheme="majorHAnsi" w:eastAsiaTheme="majorEastAsia" w:hAnsiTheme="majorHAnsi" w:cstheme="majorBidi"/>
      <w:color w:val="59A6AB" w:themeColor="accent1" w:themeShade="BF"/>
    </w:rPr>
  </w:style>
  <w:style w:type="paragraph" w:styleId="Heading6">
    <w:name w:val="heading 6"/>
    <w:basedOn w:val="Normal"/>
    <w:next w:val="Normal"/>
    <w:link w:val="Heading6Char"/>
    <w:uiPriority w:val="9"/>
    <w:semiHidden/>
    <w:unhideWhenUsed/>
    <w:qFormat/>
    <w:rsid w:val="00986F9E"/>
    <w:pPr>
      <w:keepNext/>
      <w:keepLines/>
      <w:spacing w:before="40"/>
      <w:outlineLvl w:val="5"/>
    </w:pPr>
    <w:rPr>
      <w:rFonts w:asciiTheme="majorHAnsi" w:eastAsiaTheme="majorEastAsia" w:hAnsiTheme="majorHAnsi" w:cstheme="majorBidi"/>
      <w:color w:val="3A6F73" w:themeColor="accent1" w:themeShade="7F"/>
    </w:rPr>
  </w:style>
  <w:style w:type="paragraph" w:styleId="Heading7">
    <w:name w:val="heading 7"/>
    <w:basedOn w:val="Normal"/>
    <w:next w:val="Normal"/>
    <w:link w:val="Heading7Char"/>
    <w:uiPriority w:val="9"/>
    <w:semiHidden/>
    <w:unhideWhenUsed/>
    <w:qFormat/>
    <w:rsid w:val="00986F9E"/>
    <w:pPr>
      <w:keepNext/>
      <w:keepLines/>
      <w:spacing w:before="40"/>
      <w:outlineLvl w:val="6"/>
    </w:pPr>
    <w:rPr>
      <w:rFonts w:asciiTheme="majorHAnsi" w:eastAsiaTheme="majorEastAsia" w:hAnsiTheme="majorHAnsi" w:cstheme="majorBidi"/>
      <w:i/>
      <w:iCs/>
      <w:color w:val="3A6F73" w:themeColor="accent1" w:themeShade="7F"/>
    </w:rPr>
  </w:style>
  <w:style w:type="paragraph" w:styleId="Heading8">
    <w:name w:val="heading 8"/>
    <w:basedOn w:val="Normal"/>
    <w:next w:val="Normal"/>
    <w:link w:val="Heading8Char"/>
    <w:uiPriority w:val="9"/>
    <w:semiHidden/>
    <w:unhideWhenUsed/>
    <w:qFormat/>
    <w:rsid w:val="00986F9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86F9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rsid w:val="00243C62"/>
    <w:rPr>
      <w:sz w:val="14"/>
      <w:szCs w:val="20"/>
    </w:rPr>
  </w:style>
  <w:style w:type="character" w:customStyle="1" w:styleId="FootnoteTextChar">
    <w:name w:val="Footnote Text Char"/>
    <w:basedOn w:val="DefaultParagraphFont"/>
    <w:link w:val="FootnoteText"/>
    <w:uiPriority w:val="99"/>
    <w:semiHidden/>
    <w:rsid w:val="00583996"/>
    <w:rPr>
      <w:sz w:val="14"/>
      <w:szCs w:val="20"/>
    </w:rPr>
  </w:style>
  <w:style w:type="paragraph" w:styleId="Header">
    <w:name w:val="header"/>
    <w:basedOn w:val="Normal"/>
    <w:link w:val="HeaderChar"/>
    <w:uiPriority w:val="99"/>
    <w:semiHidden/>
    <w:rsid w:val="00691C32"/>
    <w:pPr>
      <w:tabs>
        <w:tab w:val="center" w:pos="4680"/>
        <w:tab w:val="right" w:pos="9360"/>
      </w:tabs>
    </w:pPr>
  </w:style>
  <w:style w:type="character" w:customStyle="1" w:styleId="HeaderChar">
    <w:name w:val="Header Char"/>
    <w:basedOn w:val="DefaultParagraphFont"/>
    <w:link w:val="Header"/>
    <w:uiPriority w:val="99"/>
    <w:semiHidden/>
    <w:rsid w:val="00047540"/>
    <w:rPr>
      <w:sz w:val="18"/>
    </w:rPr>
  </w:style>
  <w:style w:type="paragraph" w:styleId="Footer">
    <w:name w:val="footer"/>
    <w:basedOn w:val="Normal"/>
    <w:link w:val="FooterChar"/>
    <w:uiPriority w:val="99"/>
    <w:rsid w:val="006E4D65"/>
    <w:pPr>
      <w:tabs>
        <w:tab w:val="center" w:pos="4680"/>
        <w:tab w:val="right" w:pos="9360"/>
      </w:tabs>
    </w:pPr>
  </w:style>
  <w:style w:type="character" w:customStyle="1" w:styleId="FooterChar">
    <w:name w:val="Footer Char"/>
    <w:basedOn w:val="DefaultParagraphFont"/>
    <w:link w:val="Footer"/>
    <w:uiPriority w:val="99"/>
    <w:rsid w:val="006E4D65"/>
    <w:rPr>
      <w:rFonts w:ascii="Century Gothic" w:hAnsi="Century Gothic"/>
      <w:sz w:val="18"/>
    </w:rPr>
  </w:style>
  <w:style w:type="paragraph" w:customStyle="1" w:styleId="firstpageheaderspacer">
    <w:name w:val="_first page header spacer"/>
    <w:semiHidden/>
    <w:rsid w:val="00B178E5"/>
    <w:pPr>
      <w:spacing w:after="3400"/>
    </w:pPr>
    <w:rPr>
      <w:sz w:val="18"/>
    </w:rPr>
  </w:style>
  <w:style w:type="paragraph" w:customStyle="1" w:styleId="01TitlePageHeader">
    <w:name w:val="01_Title Page Header"/>
    <w:basedOn w:val="Normal"/>
    <w:next w:val="02TitlePageSubhead"/>
    <w:qFormat/>
    <w:rsid w:val="000B6009"/>
    <w:pPr>
      <w:spacing w:after="480"/>
    </w:pPr>
    <w:rPr>
      <w:sz w:val="60"/>
    </w:rPr>
  </w:style>
  <w:style w:type="paragraph" w:customStyle="1" w:styleId="02TitlePageSubhead">
    <w:name w:val="02_Title Page Subhead"/>
    <w:basedOn w:val="Normal"/>
    <w:qFormat/>
    <w:rsid w:val="00564FAE"/>
    <w:rPr>
      <w:sz w:val="40"/>
    </w:rPr>
  </w:style>
  <w:style w:type="paragraph" w:customStyle="1" w:styleId="03SubheadBodyTitle">
    <w:name w:val="03_Subhead Body Title"/>
    <w:basedOn w:val="Normal"/>
    <w:qFormat/>
    <w:rsid w:val="00A15818"/>
    <w:pPr>
      <w:spacing w:after="120"/>
    </w:pPr>
    <w:rPr>
      <w:b/>
      <w:sz w:val="32"/>
    </w:rPr>
  </w:style>
  <w:style w:type="paragraph" w:customStyle="1" w:styleId="04SubheadBody">
    <w:name w:val="04_Subhead Body"/>
    <w:basedOn w:val="Normal"/>
    <w:next w:val="05BodyCopy"/>
    <w:qFormat/>
    <w:rsid w:val="00296DE1"/>
    <w:pPr>
      <w:spacing w:after="120"/>
    </w:pPr>
    <w:rPr>
      <w:b/>
      <w:sz w:val="22"/>
    </w:rPr>
  </w:style>
  <w:style w:type="paragraph" w:customStyle="1" w:styleId="05BodyCopy">
    <w:name w:val="05_Body Copy"/>
    <w:basedOn w:val="Normal"/>
    <w:link w:val="05BodyCopyChar"/>
    <w:qFormat/>
    <w:rsid w:val="00692397"/>
    <w:pPr>
      <w:spacing w:after="120"/>
    </w:pPr>
    <w:rPr>
      <w:sz w:val="20"/>
    </w:rPr>
  </w:style>
  <w:style w:type="paragraph" w:customStyle="1" w:styleId="06Bullets">
    <w:name w:val="06_Bullets"/>
    <w:basedOn w:val="05BodyCopy"/>
    <w:qFormat/>
    <w:rsid w:val="00087F55"/>
    <w:pPr>
      <w:numPr>
        <w:numId w:val="1"/>
      </w:numPr>
      <w:tabs>
        <w:tab w:val="left" w:pos="360"/>
      </w:tabs>
      <w:spacing w:after="40"/>
    </w:pPr>
  </w:style>
  <w:style w:type="paragraph" w:customStyle="1" w:styleId="08DocumentType">
    <w:name w:val="08_Document Type"/>
    <w:basedOn w:val="Normal"/>
    <w:qFormat/>
    <w:rsid w:val="002971C1"/>
    <w:pPr>
      <w:jc w:val="center"/>
    </w:pPr>
    <w:rPr>
      <w:rFonts w:ascii="Calibri" w:hAnsi="Calibri"/>
      <w:b/>
      <w:kern w:val="20"/>
      <w:sz w:val="20"/>
      <w:szCs w:val="20"/>
    </w:rPr>
  </w:style>
  <w:style w:type="paragraph" w:customStyle="1" w:styleId="09InternalOnly">
    <w:name w:val="09_Internal Only"/>
    <w:basedOn w:val="Normal"/>
    <w:qFormat/>
    <w:rsid w:val="006E4D65"/>
    <w:pPr>
      <w:jc w:val="center"/>
    </w:pPr>
    <w:rPr>
      <w:rFonts w:eastAsiaTheme="minorEastAsia"/>
      <w:i/>
      <w:iCs/>
      <w:color w:val="C30C21"/>
      <w:szCs w:val="18"/>
    </w:rPr>
  </w:style>
  <w:style w:type="paragraph" w:styleId="ListBullet">
    <w:name w:val="List Bullet"/>
    <w:basedOn w:val="Normal"/>
    <w:uiPriority w:val="99"/>
    <w:semiHidden/>
    <w:rsid w:val="0011151A"/>
    <w:pPr>
      <w:numPr>
        <w:numId w:val="2"/>
      </w:numPr>
      <w:contextualSpacing/>
    </w:pPr>
    <w:rPr>
      <w:rFonts w:ascii="Calibri" w:eastAsia="MS Mincho" w:hAnsi="Calibri"/>
      <w:sz w:val="20"/>
      <w:szCs w:val="24"/>
    </w:rPr>
  </w:style>
  <w:style w:type="paragraph" w:customStyle="1" w:styleId="09LegalFooter">
    <w:name w:val="09_Legal Footer"/>
    <w:basedOn w:val="Normal"/>
    <w:qFormat/>
    <w:rsid w:val="00D94FB0"/>
    <w:pPr>
      <w:widowControl w:val="0"/>
      <w:autoSpaceDE w:val="0"/>
      <w:autoSpaceDN w:val="0"/>
      <w:adjustRightInd w:val="0"/>
      <w:spacing w:after="40"/>
      <w:textAlignment w:val="center"/>
    </w:pPr>
    <w:rPr>
      <w:rFonts w:eastAsia="Cambria" w:cs="HelveticaNeueLTStd-Lt"/>
      <w:color w:val="949594"/>
      <w:sz w:val="12"/>
      <w:szCs w:val="10"/>
    </w:rPr>
  </w:style>
  <w:style w:type="character" w:customStyle="1" w:styleId="Heading1Char">
    <w:name w:val="Heading 1 Char"/>
    <w:basedOn w:val="DefaultParagraphFont"/>
    <w:link w:val="Heading1"/>
    <w:uiPriority w:val="9"/>
    <w:semiHidden/>
    <w:rsid w:val="00120E16"/>
    <w:rPr>
      <w:rFonts w:asciiTheme="majorHAnsi" w:eastAsiaTheme="majorEastAsia" w:hAnsiTheme="majorHAnsi" w:cstheme="majorBidi"/>
      <w:b/>
      <w:bCs/>
      <w:color w:val="59A6AB" w:themeColor="accent1" w:themeShade="BF"/>
      <w:sz w:val="28"/>
      <w:szCs w:val="28"/>
    </w:rPr>
  </w:style>
  <w:style w:type="character" w:customStyle="1" w:styleId="Heading2Char">
    <w:name w:val="Heading 2 Char"/>
    <w:basedOn w:val="DefaultParagraphFont"/>
    <w:link w:val="Heading2"/>
    <w:uiPriority w:val="9"/>
    <w:semiHidden/>
    <w:rsid w:val="00583996"/>
    <w:rPr>
      <w:rFonts w:asciiTheme="majorHAnsi" w:eastAsiaTheme="majorEastAsia" w:hAnsiTheme="majorHAnsi" w:cstheme="majorBidi"/>
      <w:b/>
      <w:bCs/>
      <w:color w:val="94C6C9" w:themeColor="accent1"/>
      <w:sz w:val="26"/>
      <w:szCs w:val="26"/>
    </w:rPr>
  </w:style>
  <w:style w:type="paragraph" w:styleId="TOC1">
    <w:name w:val="toc 1"/>
    <w:basedOn w:val="Normal"/>
    <w:next w:val="Normal"/>
    <w:autoRedefine/>
    <w:uiPriority w:val="39"/>
    <w:qFormat/>
    <w:rsid w:val="006E4D65"/>
    <w:pPr>
      <w:spacing w:after="100"/>
    </w:pPr>
    <w:rPr>
      <w:sz w:val="20"/>
    </w:rPr>
  </w:style>
  <w:style w:type="paragraph" w:styleId="TOC2">
    <w:name w:val="toc 2"/>
    <w:basedOn w:val="Normal"/>
    <w:next w:val="Normal"/>
    <w:autoRedefine/>
    <w:uiPriority w:val="39"/>
    <w:qFormat/>
    <w:rsid w:val="006E4D65"/>
    <w:pPr>
      <w:tabs>
        <w:tab w:val="right" w:leader="dot" w:pos="9350"/>
      </w:tabs>
      <w:spacing w:after="100"/>
      <w:ind w:left="180"/>
    </w:pPr>
    <w:rPr>
      <w:rFonts w:eastAsiaTheme="minorEastAsia"/>
      <w:noProof/>
      <w:sz w:val="20"/>
    </w:rPr>
  </w:style>
  <w:style w:type="character" w:styleId="Hyperlink">
    <w:name w:val="Hyperlink"/>
    <w:basedOn w:val="DefaultParagraphFont"/>
    <w:uiPriority w:val="99"/>
    <w:unhideWhenUsed/>
    <w:rsid w:val="006E4D65"/>
    <w:rPr>
      <w:rFonts w:ascii="Century Gothic" w:hAnsi="Century Gothic"/>
      <w:color w:val="185A7D" w:themeColor="accent2"/>
      <w:u w:val="single"/>
    </w:rPr>
  </w:style>
  <w:style w:type="paragraph" w:styleId="TOCHeading">
    <w:name w:val="TOC Heading"/>
    <w:basedOn w:val="Heading1"/>
    <w:next w:val="Normal"/>
    <w:uiPriority w:val="39"/>
    <w:unhideWhenUsed/>
    <w:qFormat/>
    <w:rsid w:val="006E4D65"/>
    <w:pPr>
      <w:spacing w:before="0" w:after="120" w:line="276" w:lineRule="auto"/>
      <w:outlineLvl w:val="9"/>
    </w:pPr>
    <w:rPr>
      <w:rFonts w:ascii="Century Gothic" w:hAnsi="Century Gothic"/>
      <w:color w:val="auto"/>
      <w:sz w:val="32"/>
      <w:lang w:eastAsia="ja-JP"/>
    </w:rPr>
  </w:style>
  <w:style w:type="paragraph" w:styleId="BalloonText">
    <w:name w:val="Balloon Text"/>
    <w:basedOn w:val="Normal"/>
    <w:link w:val="BalloonTextChar"/>
    <w:uiPriority w:val="99"/>
    <w:semiHidden/>
    <w:rsid w:val="00120E16"/>
    <w:rPr>
      <w:rFonts w:ascii="Tahoma" w:hAnsi="Tahoma" w:cs="Tahoma"/>
      <w:sz w:val="16"/>
      <w:szCs w:val="16"/>
    </w:rPr>
  </w:style>
  <w:style w:type="character" w:customStyle="1" w:styleId="BalloonTextChar">
    <w:name w:val="Balloon Text Char"/>
    <w:basedOn w:val="DefaultParagraphFont"/>
    <w:link w:val="BalloonText"/>
    <w:uiPriority w:val="99"/>
    <w:semiHidden/>
    <w:rsid w:val="00BE40E4"/>
    <w:rPr>
      <w:rFonts w:ascii="Tahoma" w:hAnsi="Tahoma" w:cs="Tahoma"/>
      <w:sz w:val="16"/>
      <w:szCs w:val="16"/>
    </w:rPr>
  </w:style>
  <w:style w:type="paragraph" w:styleId="TOC3">
    <w:name w:val="toc 3"/>
    <w:basedOn w:val="Normal"/>
    <w:next w:val="Normal"/>
    <w:autoRedefine/>
    <w:uiPriority w:val="39"/>
    <w:semiHidden/>
    <w:qFormat/>
    <w:rsid w:val="00120E16"/>
    <w:pPr>
      <w:spacing w:after="100" w:line="276" w:lineRule="auto"/>
      <w:ind w:left="440"/>
    </w:pPr>
    <w:rPr>
      <w:rFonts w:eastAsiaTheme="minorEastAsia"/>
      <w:sz w:val="22"/>
      <w:lang w:eastAsia="ja-JP"/>
    </w:rPr>
  </w:style>
  <w:style w:type="character" w:customStyle="1" w:styleId="Heading3Char">
    <w:name w:val="Heading 3 Char"/>
    <w:basedOn w:val="DefaultParagraphFont"/>
    <w:link w:val="Heading3"/>
    <w:uiPriority w:val="9"/>
    <w:semiHidden/>
    <w:rsid w:val="00583996"/>
    <w:rPr>
      <w:rFonts w:asciiTheme="majorHAnsi" w:eastAsiaTheme="majorEastAsia" w:hAnsiTheme="majorHAnsi" w:cstheme="majorBidi"/>
      <w:b/>
      <w:bCs/>
      <w:color w:val="94C6C9" w:themeColor="accent1"/>
      <w:sz w:val="18"/>
    </w:rPr>
  </w:style>
  <w:style w:type="paragraph" w:customStyle="1" w:styleId="07Bullets-L2">
    <w:name w:val="07_Bullets - L2"/>
    <w:basedOn w:val="06Bullets"/>
    <w:semiHidden/>
    <w:qFormat/>
    <w:rsid w:val="008E1A76"/>
    <w:pPr>
      <w:numPr>
        <w:numId w:val="3"/>
      </w:numPr>
      <w:tabs>
        <w:tab w:val="clear" w:pos="360"/>
        <w:tab w:val="left" w:pos="720"/>
      </w:tabs>
    </w:pPr>
  </w:style>
  <w:style w:type="numbering" w:customStyle="1" w:styleId="Style1">
    <w:name w:val="Style1"/>
    <w:uiPriority w:val="99"/>
    <w:rsid w:val="00F4162A"/>
    <w:pPr>
      <w:numPr>
        <w:numId w:val="4"/>
      </w:numPr>
    </w:pPr>
  </w:style>
  <w:style w:type="character" w:customStyle="1" w:styleId="10PageNumber">
    <w:name w:val="10_Page Number"/>
    <w:basedOn w:val="DefaultParagraphFont"/>
    <w:uiPriority w:val="1"/>
    <w:semiHidden/>
    <w:rsid w:val="002F70CE"/>
    <w:rPr>
      <w:rFonts w:asciiTheme="minorHAnsi" w:hAnsiTheme="minorHAnsi"/>
      <w:sz w:val="20"/>
      <w:szCs w:val="12"/>
    </w:rPr>
  </w:style>
  <w:style w:type="table" w:styleId="TableGrid">
    <w:name w:val="Table Grid"/>
    <w:aliases w:val="ServiceNow"/>
    <w:basedOn w:val="TableNormal"/>
    <w:uiPriority w:val="59"/>
    <w:rsid w:val="009905EB"/>
    <w:pPr>
      <w:spacing w:after="0" w:line="240" w:lineRule="auto"/>
    </w:pPr>
    <w:rPr>
      <w:sz w:val="18"/>
    </w:rPr>
    <w:tblPr>
      <w:tblStyleRowBandSize w:val="1"/>
      <w:tblStyleColBandSize w:val="1"/>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tblStylePr w:type="firstRow">
      <w:rPr>
        <w:rFonts w:asciiTheme="minorHAnsi" w:hAnsiTheme="minorHAnsi"/>
        <w:b w:val="0"/>
        <w:i w:val="0"/>
        <w:color w:val="FFFFFF" w:themeColor="background1"/>
        <w:sz w:val="18"/>
      </w:rPr>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shd w:val="clear" w:color="auto" w:fill="7399C6"/>
      </w:tcPr>
    </w:tblStylePr>
    <w:tblStylePr w:type="lastRow">
      <w:tblPr/>
      <w:tcPr>
        <w:tcBorders>
          <w:top w:val="single" w:sz="6" w:space="0" w:color="C30C21"/>
          <w:left w:val="single" w:sz="6" w:space="0" w:color="C30C21"/>
          <w:bottom w:val="single" w:sz="6" w:space="0" w:color="C30C21"/>
          <w:right w:val="single" w:sz="6" w:space="0" w:color="C30C21"/>
          <w:insideH w:val="single" w:sz="6" w:space="0" w:color="C30C21"/>
          <w:insideV w:val="single" w:sz="6" w:space="0" w:color="C30C21"/>
          <w:tl2br w:val="nil"/>
          <w:tr2bl w:val="nil"/>
        </w:tcBorders>
      </w:tcPr>
    </w:tblStylePr>
    <w:tblStylePr w:type="band1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Vert">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1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tblStylePr w:type="band2Horz">
      <w:tblPr/>
      <w:tcPr>
        <w:tcBorders>
          <w:top w:val="single" w:sz="6" w:space="0" w:color="7399C6"/>
          <w:left w:val="single" w:sz="6" w:space="0" w:color="7399C6"/>
          <w:bottom w:val="single" w:sz="6" w:space="0" w:color="7399C6"/>
          <w:right w:val="single" w:sz="6" w:space="0" w:color="7399C6"/>
          <w:insideH w:val="single" w:sz="6" w:space="0" w:color="7399C6"/>
          <w:insideV w:val="single" w:sz="6" w:space="0" w:color="7399C6"/>
          <w:tl2br w:val="nil"/>
          <w:tr2bl w:val="nil"/>
        </w:tcBorders>
      </w:tcPr>
    </w:tblStylePr>
  </w:style>
  <w:style w:type="paragraph" w:customStyle="1" w:styleId="10TableHead">
    <w:name w:val="10_Table Head"/>
    <w:qFormat/>
    <w:rsid w:val="00292036"/>
    <w:pPr>
      <w:spacing w:before="40" w:after="40" w:line="240" w:lineRule="auto"/>
    </w:pPr>
    <w:rPr>
      <w:rFonts w:ascii="Century Gothic" w:hAnsi="Century Gothic"/>
      <w:b/>
      <w:color w:val="FFFFFF" w:themeColor="background1"/>
      <w:sz w:val="18"/>
    </w:rPr>
  </w:style>
  <w:style w:type="paragraph" w:customStyle="1" w:styleId="11TableBody">
    <w:name w:val="11_Table Body"/>
    <w:basedOn w:val="Normal"/>
    <w:qFormat/>
    <w:rsid w:val="00292036"/>
    <w:pPr>
      <w:spacing w:after="60"/>
    </w:pPr>
  </w:style>
  <w:style w:type="paragraph" w:customStyle="1" w:styleId="12TableBullets">
    <w:name w:val="12_Table Bullets"/>
    <w:basedOn w:val="11TableBody"/>
    <w:qFormat/>
    <w:rsid w:val="005421DC"/>
    <w:pPr>
      <w:numPr>
        <w:numId w:val="5"/>
      </w:numPr>
      <w:tabs>
        <w:tab w:val="left" w:pos="187"/>
      </w:tabs>
    </w:pPr>
  </w:style>
  <w:style w:type="paragraph" w:customStyle="1" w:styleId="07NumberList">
    <w:name w:val="07_Number List"/>
    <w:basedOn w:val="05BodyCopy"/>
    <w:qFormat/>
    <w:rsid w:val="00993002"/>
    <w:pPr>
      <w:numPr>
        <w:numId w:val="6"/>
      </w:numPr>
      <w:tabs>
        <w:tab w:val="left" w:pos="360"/>
      </w:tabs>
      <w:spacing w:after="40"/>
      <w:ind w:left="360"/>
    </w:pPr>
  </w:style>
  <w:style w:type="paragraph" w:styleId="NormalWeb">
    <w:name w:val="Normal (Web)"/>
    <w:basedOn w:val="Normal"/>
    <w:uiPriority w:val="99"/>
    <w:unhideWhenUsed/>
    <w:rsid w:val="0067354C"/>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2F02CA"/>
    <w:pPr>
      <w:ind w:left="720"/>
      <w:contextualSpacing/>
    </w:pPr>
    <w:rPr>
      <w:rFonts w:eastAsiaTheme="minorEastAsia" w:cs="Times New Roman"/>
      <w:sz w:val="20"/>
      <w:szCs w:val="24"/>
    </w:rPr>
  </w:style>
  <w:style w:type="character" w:styleId="FollowedHyperlink">
    <w:name w:val="FollowedHyperlink"/>
    <w:basedOn w:val="DefaultParagraphFont"/>
    <w:uiPriority w:val="99"/>
    <w:semiHidden/>
    <w:unhideWhenUsed/>
    <w:rsid w:val="005C5839"/>
    <w:rPr>
      <w:color w:val="185A7D" w:themeColor="accent2"/>
      <w:u w:val="single"/>
    </w:rPr>
  </w:style>
  <w:style w:type="character" w:customStyle="1" w:styleId="sn-widget-textblock-body">
    <w:name w:val="sn-widget-textblock-body"/>
    <w:basedOn w:val="DefaultParagraphFont"/>
    <w:rsid w:val="00A15847"/>
  </w:style>
  <w:style w:type="character" w:styleId="PageNumber">
    <w:name w:val="page number"/>
    <w:basedOn w:val="DefaultParagraphFont"/>
    <w:uiPriority w:val="99"/>
    <w:semiHidden/>
    <w:unhideWhenUsed/>
    <w:rsid w:val="00A15847"/>
  </w:style>
  <w:style w:type="table" w:styleId="TableGridLight">
    <w:name w:val="Grid Table Light"/>
    <w:basedOn w:val="TableNormal"/>
    <w:uiPriority w:val="40"/>
    <w:rsid w:val="003F03E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2">
    <w:name w:val="Style2"/>
    <w:basedOn w:val="TableNormal"/>
    <w:uiPriority w:val="99"/>
    <w:rsid w:val="003F03ED"/>
    <w:pPr>
      <w:spacing w:after="0" w:line="240" w:lineRule="auto"/>
    </w:pPr>
    <w:rPr>
      <w:sz w:val="18"/>
    </w:rPr>
    <w:tblPr>
      <w:tblStyleRow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vAlign w:val="center"/>
    </w:tcPr>
    <w:tblStylePr w:type="firstRow">
      <w:pPr>
        <w:wordWrap/>
        <w:spacing w:beforeLines="40" w:before="40" w:beforeAutospacing="0" w:afterLines="40" w:after="40" w:afterAutospacing="0" w:line="240" w:lineRule="auto"/>
        <w:ind w:leftChars="0" w:left="0" w:rightChars="0" w:right="0" w:firstLineChars="0" w:firstLine="0"/>
        <w:jc w:val="left"/>
      </w:pPr>
      <w:rPr>
        <w:rFonts w:asciiTheme="minorHAnsi" w:hAnsiTheme="minorHAnsi"/>
        <w:b/>
        <w:color w:val="FFFFFF" w:themeColor="background1"/>
        <w:sz w:val="18"/>
      </w:rPr>
      <w:tblPr/>
      <w:tcPr>
        <w:shd w:val="clear" w:color="auto" w:fill="646464" w:themeFill="background2"/>
      </w:tcPr>
    </w:tblStylePr>
    <w:tblStylePr w:type="band1Horz">
      <w:pPr>
        <w:wordWrap/>
        <w:spacing w:beforeLines="40" w:before="40" w:beforeAutospacing="0" w:afterLines="40" w:after="40" w:afterAutospacing="0" w:line="240" w:lineRule="auto"/>
        <w:jc w:val="left"/>
      </w:pPr>
      <w:rPr>
        <w:rFonts w:asciiTheme="minorHAnsi" w:hAnsiTheme="minorHAnsi"/>
        <w:sz w:val="18"/>
      </w:rPr>
      <w:tblPr/>
      <w:tcPr>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cBorders>
      </w:tcPr>
    </w:tblStylePr>
    <w:tblStylePr w:type="band2Horz">
      <w:pPr>
        <w:wordWrap/>
        <w:spacing w:beforeLines="40" w:before="40" w:beforeAutospacing="0" w:afterLines="40" w:after="40" w:afterAutospacing="0" w:line="240" w:lineRule="auto"/>
        <w:jc w:val="left"/>
      </w:pPr>
      <w:rPr>
        <w:rFonts w:asciiTheme="minorHAnsi" w:hAnsiTheme="minorHAnsi"/>
        <w:sz w:val="18"/>
      </w:rPr>
      <w:tblPr/>
      <w:tcPr>
        <w:tcBorders>
          <w:insideH w:val="single" w:sz="4" w:space="0" w:color="666666" w:themeColor="text1" w:themeTint="99"/>
          <w:insideV w:val="single" w:sz="4" w:space="0" w:color="666666" w:themeColor="text1" w:themeTint="99"/>
        </w:tcBorders>
      </w:tcPr>
    </w:tblStylePr>
  </w:style>
  <w:style w:type="paragraph" w:customStyle="1" w:styleId="13FigureCaption">
    <w:name w:val="13_FigureCaption"/>
    <w:basedOn w:val="05BodyCopy"/>
    <w:link w:val="13FigureCaptionChar"/>
    <w:qFormat/>
    <w:rsid w:val="003F03ED"/>
    <w:pPr>
      <w:framePr w:hSpace="180" w:wrap="around" w:vAnchor="text" w:hAnchor="page" w:x="1450" w:y="475"/>
    </w:pPr>
    <w:rPr>
      <w:i/>
    </w:rPr>
  </w:style>
  <w:style w:type="character" w:customStyle="1" w:styleId="05BodyCopyChar">
    <w:name w:val="05_Body Copy Char"/>
    <w:basedOn w:val="DefaultParagraphFont"/>
    <w:link w:val="05BodyCopy"/>
    <w:rsid w:val="00692397"/>
    <w:rPr>
      <w:rFonts w:ascii="Century Gothic" w:hAnsi="Century Gothic"/>
      <w:sz w:val="20"/>
    </w:rPr>
  </w:style>
  <w:style w:type="character" w:customStyle="1" w:styleId="13FigureCaptionChar">
    <w:name w:val="13_FigureCaption Char"/>
    <w:basedOn w:val="05BodyCopyChar"/>
    <w:link w:val="13FigureCaption"/>
    <w:rsid w:val="003F03ED"/>
    <w:rPr>
      <w:rFonts w:ascii="Century Gothic" w:hAnsi="Century Gothic"/>
      <w:i/>
      <w:sz w:val="20"/>
    </w:rPr>
  </w:style>
  <w:style w:type="paragraph" w:customStyle="1" w:styleId="Style3">
    <w:name w:val="Style3"/>
    <w:basedOn w:val="06Bullets"/>
    <w:qFormat/>
    <w:rsid w:val="00E32348"/>
    <w:pPr>
      <w:numPr>
        <w:numId w:val="8"/>
      </w:numPr>
    </w:pPr>
  </w:style>
  <w:style w:type="paragraph" w:customStyle="1" w:styleId="NoteLevel11">
    <w:name w:val="Note Level 11"/>
    <w:basedOn w:val="Normal"/>
    <w:uiPriority w:val="99"/>
    <w:rsid w:val="006E4D65"/>
    <w:pPr>
      <w:keepNext/>
      <w:numPr>
        <w:numId w:val="7"/>
      </w:numPr>
      <w:contextualSpacing/>
      <w:outlineLvl w:val="0"/>
    </w:pPr>
  </w:style>
  <w:style w:type="paragraph" w:customStyle="1" w:styleId="NoteLevel21">
    <w:name w:val="Note Level 21"/>
    <w:basedOn w:val="Normal"/>
    <w:uiPriority w:val="99"/>
    <w:rsid w:val="006E4D65"/>
    <w:pPr>
      <w:keepNext/>
      <w:numPr>
        <w:ilvl w:val="1"/>
        <w:numId w:val="7"/>
      </w:numPr>
      <w:contextualSpacing/>
      <w:outlineLvl w:val="1"/>
    </w:pPr>
  </w:style>
  <w:style w:type="paragraph" w:customStyle="1" w:styleId="NoteLevel41">
    <w:name w:val="Note Level 41"/>
    <w:basedOn w:val="Normal"/>
    <w:uiPriority w:val="99"/>
    <w:rsid w:val="006E4D65"/>
    <w:pPr>
      <w:keepNext/>
      <w:numPr>
        <w:ilvl w:val="3"/>
        <w:numId w:val="7"/>
      </w:numPr>
      <w:contextualSpacing/>
      <w:outlineLvl w:val="3"/>
    </w:pPr>
  </w:style>
  <w:style w:type="paragraph" w:styleId="Title">
    <w:name w:val="Title"/>
    <w:basedOn w:val="Normal"/>
    <w:next w:val="Normal"/>
    <w:link w:val="TitleChar"/>
    <w:uiPriority w:val="10"/>
    <w:qFormat/>
    <w:rsid w:val="006E4D65"/>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E4D65"/>
    <w:rPr>
      <w:rFonts w:ascii="Century Gothic" w:eastAsiaTheme="majorEastAsia" w:hAnsi="Century Gothic" w:cstheme="majorBidi"/>
      <w:spacing w:val="-10"/>
      <w:kern w:val="28"/>
      <w:sz w:val="56"/>
      <w:szCs w:val="56"/>
    </w:rPr>
  </w:style>
  <w:style w:type="character" w:styleId="CommentReference">
    <w:name w:val="annotation reference"/>
    <w:basedOn w:val="DefaultParagraphFont"/>
    <w:uiPriority w:val="99"/>
    <w:semiHidden/>
    <w:unhideWhenUsed/>
    <w:rsid w:val="00AD2B72"/>
    <w:rPr>
      <w:sz w:val="16"/>
      <w:szCs w:val="16"/>
    </w:rPr>
  </w:style>
  <w:style w:type="paragraph" w:styleId="CommentText">
    <w:name w:val="annotation text"/>
    <w:basedOn w:val="Normal"/>
    <w:link w:val="CommentTextChar"/>
    <w:uiPriority w:val="99"/>
    <w:semiHidden/>
    <w:unhideWhenUsed/>
    <w:rsid w:val="00AD2B72"/>
    <w:rPr>
      <w:sz w:val="20"/>
      <w:szCs w:val="20"/>
    </w:rPr>
  </w:style>
  <w:style w:type="character" w:customStyle="1" w:styleId="CommentTextChar">
    <w:name w:val="Comment Text Char"/>
    <w:basedOn w:val="DefaultParagraphFont"/>
    <w:link w:val="CommentText"/>
    <w:uiPriority w:val="99"/>
    <w:semiHidden/>
    <w:rsid w:val="00AD2B72"/>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AD2B72"/>
    <w:rPr>
      <w:b/>
      <w:bCs/>
    </w:rPr>
  </w:style>
  <w:style w:type="character" w:customStyle="1" w:styleId="CommentSubjectChar">
    <w:name w:val="Comment Subject Char"/>
    <w:basedOn w:val="CommentTextChar"/>
    <w:link w:val="CommentSubject"/>
    <w:uiPriority w:val="99"/>
    <w:semiHidden/>
    <w:rsid w:val="00AD2B72"/>
    <w:rPr>
      <w:rFonts w:ascii="Century Gothic" w:hAnsi="Century Gothic"/>
      <w:b/>
      <w:bCs/>
      <w:sz w:val="20"/>
      <w:szCs w:val="20"/>
    </w:rPr>
  </w:style>
  <w:style w:type="paragraph" w:styleId="Revision">
    <w:name w:val="Revision"/>
    <w:hidden/>
    <w:uiPriority w:val="99"/>
    <w:semiHidden/>
    <w:rsid w:val="00AD2B72"/>
    <w:pPr>
      <w:spacing w:after="0" w:line="240" w:lineRule="auto"/>
    </w:pPr>
    <w:rPr>
      <w:rFonts w:ascii="Century Gothic" w:hAnsi="Century Gothic"/>
      <w:sz w:val="18"/>
    </w:rPr>
  </w:style>
  <w:style w:type="paragraph" w:customStyle="1" w:styleId="SNCBodyText">
    <w:name w:val="SNC Body Text"/>
    <w:basedOn w:val="Normal"/>
    <w:qFormat/>
    <w:rsid w:val="00A55B21"/>
    <w:pPr>
      <w:spacing w:after="120"/>
    </w:pPr>
    <w:rPr>
      <w:rFonts w:asciiTheme="minorHAnsi" w:eastAsia="Times New Roman" w:hAnsiTheme="minorHAnsi" w:cs="Times New Roman"/>
      <w:sz w:val="22"/>
    </w:rPr>
  </w:style>
  <w:style w:type="character" w:customStyle="1" w:styleId="Heading4Char">
    <w:name w:val="Heading 4 Char"/>
    <w:basedOn w:val="DefaultParagraphFont"/>
    <w:link w:val="Heading4"/>
    <w:uiPriority w:val="9"/>
    <w:semiHidden/>
    <w:rsid w:val="00986F9E"/>
    <w:rPr>
      <w:rFonts w:asciiTheme="majorHAnsi" w:eastAsiaTheme="majorEastAsia" w:hAnsiTheme="majorHAnsi" w:cstheme="majorBidi"/>
      <w:i/>
      <w:iCs/>
      <w:color w:val="59A6AB" w:themeColor="accent1" w:themeShade="BF"/>
      <w:sz w:val="18"/>
    </w:rPr>
  </w:style>
  <w:style w:type="character" w:customStyle="1" w:styleId="Heading5Char">
    <w:name w:val="Heading 5 Char"/>
    <w:basedOn w:val="DefaultParagraphFont"/>
    <w:link w:val="Heading5"/>
    <w:uiPriority w:val="9"/>
    <w:semiHidden/>
    <w:rsid w:val="00986F9E"/>
    <w:rPr>
      <w:rFonts w:asciiTheme="majorHAnsi" w:eastAsiaTheme="majorEastAsia" w:hAnsiTheme="majorHAnsi" w:cstheme="majorBidi"/>
      <w:color w:val="59A6AB" w:themeColor="accent1" w:themeShade="BF"/>
      <w:sz w:val="18"/>
    </w:rPr>
  </w:style>
  <w:style w:type="character" w:customStyle="1" w:styleId="Heading6Char">
    <w:name w:val="Heading 6 Char"/>
    <w:basedOn w:val="DefaultParagraphFont"/>
    <w:link w:val="Heading6"/>
    <w:uiPriority w:val="9"/>
    <w:semiHidden/>
    <w:rsid w:val="00986F9E"/>
    <w:rPr>
      <w:rFonts w:asciiTheme="majorHAnsi" w:eastAsiaTheme="majorEastAsia" w:hAnsiTheme="majorHAnsi" w:cstheme="majorBidi"/>
      <w:color w:val="3A6F73" w:themeColor="accent1" w:themeShade="7F"/>
      <w:sz w:val="18"/>
    </w:rPr>
  </w:style>
  <w:style w:type="character" w:customStyle="1" w:styleId="Heading7Char">
    <w:name w:val="Heading 7 Char"/>
    <w:basedOn w:val="DefaultParagraphFont"/>
    <w:link w:val="Heading7"/>
    <w:uiPriority w:val="9"/>
    <w:semiHidden/>
    <w:rsid w:val="00986F9E"/>
    <w:rPr>
      <w:rFonts w:asciiTheme="majorHAnsi" w:eastAsiaTheme="majorEastAsia" w:hAnsiTheme="majorHAnsi" w:cstheme="majorBidi"/>
      <w:i/>
      <w:iCs/>
      <w:color w:val="3A6F73" w:themeColor="accent1" w:themeShade="7F"/>
      <w:sz w:val="18"/>
    </w:rPr>
  </w:style>
  <w:style w:type="character" w:customStyle="1" w:styleId="Heading8Char">
    <w:name w:val="Heading 8 Char"/>
    <w:basedOn w:val="DefaultParagraphFont"/>
    <w:link w:val="Heading8"/>
    <w:uiPriority w:val="9"/>
    <w:semiHidden/>
    <w:rsid w:val="00986F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86F9E"/>
    <w:rPr>
      <w:rFonts w:asciiTheme="majorHAnsi" w:eastAsiaTheme="majorEastAsia" w:hAnsiTheme="majorHAnsi" w:cstheme="majorBidi"/>
      <w:i/>
      <w:iCs/>
      <w:color w:val="272727" w:themeColor="text1" w:themeTint="D8"/>
      <w:sz w:val="21"/>
      <w:szCs w:val="21"/>
    </w:rPr>
  </w:style>
  <w:style w:type="paragraph" w:customStyle="1" w:styleId="Default">
    <w:name w:val="Default"/>
    <w:rsid w:val="009F1C3A"/>
    <w:pPr>
      <w:autoSpaceDE w:val="0"/>
      <w:autoSpaceDN w:val="0"/>
      <w:adjustRightInd w:val="0"/>
      <w:spacing w:after="0" w:line="240" w:lineRule="auto"/>
    </w:pPr>
    <w:rPr>
      <w:rFonts w:ascii="Calibri" w:hAnsi="Calibri" w:cs="Calibri"/>
      <w:color w:val="000000"/>
      <w:sz w:val="24"/>
      <w:szCs w:val="24"/>
      <w:lang w:val="en-IN"/>
    </w:rPr>
  </w:style>
  <w:style w:type="character" w:customStyle="1" w:styleId="ui-provider">
    <w:name w:val="ui-provider"/>
    <w:basedOn w:val="DefaultParagraphFont"/>
    <w:rsid w:val="00080A86"/>
  </w:style>
  <w:style w:type="character" w:styleId="UnresolvedMention">
    <w:name w:val="Unresolved Mention"/>
    <w:basedOn w:val="DefaultParagraphFont"/>
    <w:uiPriority w:val="99"/>
    <w:rsid w:val="00BE685B"/>
    <w:rPr>
      <w:color w:val="605E5C"/>
      <w:shd w:val="clear" w:color="auto" w:fill="E1DFDD"/>
    </w:rPr>
  </w:style>
  <w:style w:type="paragraph" w:customStyle="1" w:styleId="Body">
    <w:name w:val="Body"/>
    <w:basedOn w:val="Normal"/>
    <w:qFormat/>
    <w:rsid w:val="00346321"/>
    <w:pPr>
      <w:tabs>
        <w:tab w:val="left" w:pos="8910"/>
      </w:tabs>
      <w:autoSpaceDE w:val="0"/>
      <w:autoSpaceDN w:val="0"/>
      <w:adjustRightInd w:val="0"/>
      <w:spacing w:after="360" w:line="201" w:lineRule="atLeast"/>
    </w:pPr>
    <w:rPr>
      <w:rFonts w:ascii="Calibri" w:eastAsia="Meiryo" w:hAnsi="Calibri" w:cs="Times New Roman"/>
      <w:color w:val="595959"/>
      <w:sz w:val="20"/>
      <w:szCs w:val="20"/>
    </w:rPr>
  </w:style>
  <w:style w:type="paragraph" w:customStyle="1" w:styleId="isselectedend">
    <w:name w:val="isselectedend"/>
    <w:basedOn w:val="Normal"/>
    <w:rsid w:val="00EC34E5"/>
    <w:pPr>
      <w:spacing w:before="100" w:beforeAutospacing="1" w:after="100" w:afterAutospacing="1"/>
    </w:pPr>
    <w:rPr>
      <w:rFonts w:ascii="Times New Roman" w:eastAsia="Times New Roman" w:hAnsi="Times New Roman" w:cs="Times New Roman"/>
      <w:sz w:val="24"/>
      <w:szCs w:val="24"/>
      <w:lang w:val="en-IN" w:eastAsia="en-GB"/>
    </w:rPr>
  </w:style>
  <w:style w:type="character" w:styleId="Strong">
    <w:name w:val="Strong"/>
    <w:basedOn w:val="DefaultParagraphFont"/>
    <w:uiPriority w:val="22"/>
    <w:qFormat/>
    <w:rsid w:val="00EC34E5"/>
    <w:rPr>
      <w:b/>
      <w:bCs/>
    </w:rPr>
  </w:style>
  <w:style w:type="character" w:styleId="HTMLCode">
    <w:name w:val="HTML Code"/>
    <w:basedOn w:val="DefaultParagraphFont"/>
    <w:uiPriority w:val="99"/>
    <w:semiHidden/>
    <w:unhideWhenUsed/>
    <w:rsid w:val="00EC34E5"/>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752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N" w:eastAsia="en-GB"/>
    </w:rPr>
  </w:style>
  <w:style w:type="character" w:customStyle="1" w:styleId="HTMLPreformattedChar">
    <w:name w:val="HTML Preformatted Char"/>
    <w:basedOn w:val="DefaultParagraphFont"/>
    <w:link w:val="HTMLPreformatted"/>
    <w:uiPriority w:val="99"/>
    <w:semiHidden/>
    <w:rsid w:val="00752663"/>
    <w:rPr>
      <w:rFonts w:ascii="Courier New" w:eastAsia="Times New Roman" w:hAnsi="Courier New" w:cs="Courier New"/>
      <w:sz w:val="20"/>
      <w:szCs w:val="20"/>
      <w:lang w:val="en-IN" w:eastAsia="en-GB"/>
    </w:rPr>
  </w:style>
  <w:style w:type="table" w:styleId="GridTable1LightAccent2">
    <w:name w:val="Grid Table 1 Light Accent 2"/>
    <w:basedOn w:val="TableNormal"/>
    <w:uiPriority w:val="46"/>
    <w:rsid w:val="00555831"/>
    <w:pPr>
      <w:spacing w:after="0" w:line="240" w:lineRule="auto"/>
    </w:pPr>
    <w:tblPr>
      <w:tblStyleRowBandSize w:val="1"/>
      <w:tblStyleColBandSize w:val="1"/>
      <w:tblBorders>
        <w:top w:val="single" w:sz="4" w:space="0" w:color="85C5E7" w:themeColor="accent2" w:themeTint="66"/>
        <w:left w:val="single" w:sz="4" w:space="0" w:color="85C5E7" w:themeColor="accent2" w:themeTint="66"/>
        <w:bottom w:val="single" w:sz="4" w:space="0" w:color="85C5E7" w:themeColor="accent2" w:themeTint="66"/>
        <w:right w:val="single" w:sz="4" w:space="0" w:color="85C5E7" w:themeColor="accent2" w:themeTint="66"/>
        <w:insideH w:val="single" w:sz="4" w:space="0" w:color="85C5E7" w:themeColor="accent2" w:themeTint="66"/>
        <w:insideV w:val="single" w:sz="4" w:space="0" w:color="85C5E7" w:themeColor="accent2" w:themeTint="66"/>
      </w:tblBorders>
    </w:tblPr>
    <w:tblStylePr w:type="firstRow">
      <w:rPr>
        <w:b/>
        <w:bCs/>
      </w:rPr>
      <w:tblPr/>
      <w:tcPr>
        <w:tcBorders>
          <w:bottom w:val="single" w:sz="12" w:space="0" w:color="49A8DC" w:themeColor="accent2" w:themeTint="99"/>
        </w:tcBorders>
      </w:tcPr>
    </w:tblStylePr>
    <w:tblStylePr w:type="lastRow">
      <w:rPr>
        <w:b/>
        <w:bCs/>
      </w:rPr>
      <w:tblPr/>
      <w:tcPr>
        <w:tcBorders>
          <w:top w:val="double" w:sz="2" w:space="0" w:color="49A8D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23AB"/>
    <w:pPr>
      <w:spacing w:after="0" w:line="240" w:lineRule="auto"/>
    </w:pPr>
    <w:tblPr>
      <w:tblStyleRowBandSize w:val="1"/>
      <w:tblStyleColBandSize w:val="1"/>
      <w:tblBorders>
        <w:top w:val="single" w:sz="4" w:space="0" w:color="7896DD" w:themeColor="accent3" w:themeTint="66"/>
        <w:left w:val="single" w:sz="4" w:space="0" w:color="7896DD" w:themeColor="accent3" w:themeTint="66"/>
        <w:bottom w:val="single" w:sz="4" w:space="0" w:color="7896DD" w:themeColor="accent3" w:themeTint="66"/>
        <w:right w:val="single" w:sz="4" w:space="0" w:color="7896DD" w:themeColor="accent3" w:themeTint="66"/>
        <w:insideH w:val="single" w:sz="4" w:space="0" w:color="7896DD" w:themeColor="accent3" w:themeTint="66"/>
        <w:insideV w:val="single" w:sz="4" w:space="0" w:color="7896DD" w:themeColor="accent3" w:themeTint="66"/>
      </w:tblBorders>
    </w:tblPr>
    <w:tblStylePr w:type="firstRow">
      <w:rPr>
        <w:b/>
        <w:bCs/>
      </w:rPr>
      <w:tblPr/>
      <w:tcPr>
        <w:tcBorders>
          <w:bottom w:val="single" w:sz="12" w:space="0" w:color="3561CC" w:themeColor="accent3" w:themeTint="99"/>
        </w:tcBorders>
      </w:tcPr>
    </w:tblStylePr>
    <w:tblStylePr w:type="lastRow">
      <w:rPr>
        <w:b/>
        <w:bCs/>
      </w:rPr>
      <w:tblPr/>
      <w:tcPr>
        <w:tcBorders>
          <w:top w:val="double" w:sz="2" w:space="0" w:color="3561CC" w:themeColor="accent3" w:themeTint="99"/>
        </w:tcBorders>
      </w:tcPr>
    </w:tblStylePr>
    <w:tblStylePr w:type="firstCol">
      <w:rPr>
        <w:b/>
        <w:bCs/>
      </w:rPr>
    </w:tblStylePr>
    <w:tblStylePr w:type="lastCol">
      <w:rPr>
        <w:b/>
        <w:bCs/>
      </w:rPr>
    </w:tblStylePr>
  </w:style>
  <w:style w:type="character" w:customStyle="1" w:styleId="text-token-text-primary">
    <w:name w:val="text-token-text-primary"/>
    <w:basedOn w:val="DefaultParagraphFont"/>
    <w:rsid w:val="005608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9337184">
      <w:bodyDiv w:val="1"/>
      <w:marLeft w:val="0"/>
      <w:marRight w:val="0"/>
      <w:marTop w:val="0"/>
      <w:marBottom w:val="0"/>
      <w:divBdr>
        <w:top w:val="none" w:sz="0" w:space="0" w:color="auto"/>
        <w:left w:val="none" w:sz="0" w:space="0" w:color="auto"/>
        <w:bottom w:val="none" w:sz="0" w:space="0" w:color="auto"/>
        <w:right w:val="none" w:sz="0" w:space="0" w:color="auto"/>
      </w:divBdr>
      <w:divsChild>
        <w:div w:id="1729838981">
          <w:marLeft w:val="0"/>
          <w:marRight w:val="0"/>
          <w:marTop w:val="0"/>
          <w:marBottom w:val="0"/>
          <w:divBdr>
            <w:top w:val="none" w:sz="0" w:space="0" w:color="auto"/>
            <w:left w:val="none" w:sz="0" w:space="0" w:color="auto"/>
            <w:bottom w:val="none" w:sz="0" w:space="0" w:color="auto"/>
            <w:right w:val="none" w:sz="0" w:space="0" w:color="auto"/>
          </w:divBdr>
        </w:div>
        <w:div w:id="1979527312">
          <w:marLeft w:val="0"/>
          <w:marRight w:val="0"/>
          <w:marTop w:val="0"/>
          <w:marBottom w:val="0"/>
          <w:divBdr>
            <w:top w:val="none" w:sz="0" w:space="0" w:color="auto"/>
            <w:left w:val="none" w:sz="0" w:space="0" w:color="auto"/>
            <w:bottom w:val="none" w:sz="0" w:space="0" w:color="auto"/>
            <w:right w:val="none" w:sz="0" w:space="0" w:color="auto"/>
          </w:divBdr>
        </w:div>
        <w:div w:id="410129008">
          <w:marLeft w:val="0"/>
          <w:marRight w:val="0"/>
          <w:marTop w:val="0"/>
          <w:marBottom w:val="0"/>
          <w:divBdr>
            <w:top w:val="none" w:sz="0" w:space="0" w:color="auto"/>
            <w:left w:val="none" w:sz="0" w:space="0" w:color="auto"/>
            <w:bottom w:val="none" w:sz="0" w:space="0" w:color="auto"/>
            <w:right w:val="none" w:sz="0" w:space="0" w:color="auto"/>
          </w:divBdr>
        </w:div>
        <w:div w:id="1494953858">
          <w:marLeft w:val="0"/>
          <w:marRight w:val="0"/>
          <w:marTop w:val="0"/>
          <w:marBottom w:val="0"/>
          <w:divBdr>
            <w:top w:val="none" w:sz="0" w:space="0" w:color="auto"/>
            <w:left w:val="none" w:sz="0" w:space="0" w:color="auto"/>
            <w:bottom w:val="none" w:sz="0" w:space="0" w:color="auto"/>
            <w:right w:val="none" w:sz="0" w:space="0" w:color="auto"/>
          </w:divBdr>
        </w:div>
      </w:divsChild>
    </w:div>
    <w:div w:id="600722648">
      <w:bodyDiv w:val="1"/>
      <w:marLeft w:val="0"/>
      <w:marRight w:val="0"/>
      <w:marTop w:val="0"/>
      <w:marBottom w:val="0"/>
      <w:divBdr>
        <w:top w:val="none" w:sz="0" w:space="0" w:color="auto"/>
        <w:left w:val="none" w:sz="0" w:space="0" w:color="auto"/>
        <w:bottom w:val="none" w:sz="0" w:space="0" w:color="auto"/>
        <w:right w:val="none" w:sz="0" w:space="0" w:color="auto"/>
      </w:divBdr>
    </w:div>
    <w:div w:id="1074081907">
      <w:bodyDiv w:val="1"/>
      <w:marLeft w:val="0"/>
      <w:marRight w:val="0"/>
      <w:marTop w:val="0"/>
      <w:marBottom w:val="0"/>
      <w:divBdr>
        <w:top w:val="none" w:sz="0" w:space="0" w:color="auto"/>
        <w:left w:val="none" w:sz="0" w:space="0" w:color="auto"/>
        <w:bottom w:val="none" w:sz="0" w:space="0" w:color="auto"/>
        <w:right w:val="none" w:sz="0" w:space="0" w:color="auto"/>
      </w:divBdr>
    </w:div>
    <w:div w:id="1095441416">
      <w:bodyDiv w:val="1"/>
      <w:marLeft w:val="0"/>
      <w:marRight w:val="0"/>
      <w:marTop w:val="0"/>
      <w:marBottom w:val="0"/>
      <w:divBdr>
        <w:top w:val="none" w:sz="0" w:space="0" w:color="auto"/>
        <w:left w:val="none" w:sz="0" w:space="0" w:color="auto"/>
        <w:bottom w:val="none" w:sz="0" w:space="0" w:color="auto"/>
        <w:right w:val="none" w:sz="0" w:space="0" w:color="auto"/>
      </w:divBdr>
    </w:div>
    <w:div w:id="1305740415">
      <w:bodyDiv w:val="1"/>
      <w:marLeft w:val="0"/>
      <w:marRight w:val="0"/>
      <w:marTop w:val="0"/>
      <w:marBottom w:val="0"/>
      <w:divBdr>
        <w:top w:val="none" w:sz="0" w:space="0" w:color="auto"/>
        <w:left w:val="none" w:sz="0" w:space="0" w:color="auto"/>
        <w:bottom w:val="none" w:sz="0" w:space="0" w:color="auto"/>
        <w:right w:val="none" w:sz="0" w:space="0" w:color="auto"/>
      </w:divBdr>
    </w:div>
    <w:div w:id="1341351298">
      <w:bodyDiv w:val="1"/>
      <w:marLeft w:val="0"/>
      <w:marRight w:val="0"/>
      <w:marTop w:val="0"/>
      <w:marBottom w:val="0"/>
      <w:divBdr>
        <w:top w:val="none" w:sz="0" w:space="0" w:color="auto"/>
        <w:left w:val="none" w:sz="0" w:space="0" w:color="auto"/>
        <w:bottom w:val="none" w:sz="0" w:space="0" w:color="auto"/>
        <w:right w:val="none" w:sz="0" w:space="0" w:color="auto"/>
      </w:divBdr>
    </w:div>
    <w:div w:id="1534228595">
      <w:bodyDiv w:val="1"/>
      <w:marLeft w:val="0"/>
      <w:marRight w:val="0"/>
      <w:marTop w:val="0"/>
      <w:marBottom w:val="0"/>
      <w:divBdr>
        <w:top w:val="none" w:sz="0" w:space="0" w:color="auto"/>
        <w:left w:val="none" w:sz="0" w:space="0" w:color="auto"/>
        <w:bottom w:val="none" w:sz="0" w:space="0" w:color="auto"/>
        <w:right w:val="none" w:sz="0" w:space="0" w:color="auto"/>
      </w:divBdr>
    </w:div>
    <w:div w:id="1629820809">
      <w:bodyDiv w:val="1"/>
      <w:marLeft w:val="0"/>
      <w:marRight w:val="0"/>
      <w:marTop w:val="0"/>
      <w:marBottom w:val="0"/>
      <w:divBdr>
        <w:top w:val="none" w:sz="0" w:space="0" w:color="auto"/>
        <w:left w:val="none" w:sz="0" w:space="0" w:color="auto"/>
        <w:bottom w:val="none" w:sz="0" w:space="0" w:color="auto"/>
        <w:right w:val="none" w:sz="0" w:space="0" w:color="auto"/>
      </w:divBdr>
      <w:divsChild>
        <w:div w:id="436174529">
          <w:marLeft w:val="0"/>
          <w:marRight w:val="0"/>
          <w:marTop w:val="0"/>
          <w:marBottom w:val="0"/>
          <w:divBdr>
            <w:top w:val="none" w:sz="0" w:space="0" w:color="auto"/>
            <w:left w:val="none" w:sz="0" w:space="0" w:color="auto"/>
            <w:bottom w:val="none" w:sz="0" w:space="0" w:color="auto"/>
            <w:right w:val="none" w:sz="0" w:space="0" w:color="auto"/>
          </w:divBdr>
          <w:divsChild>
            <w:div w:id="144881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042964">
      <w:bodyDiv w:val="1"/>
      <w:marLeft w:val="0"/>
      <w:marRight w:val="0"/>
      <w:marTop w:val="0"/>
      <w:marBottom w:val="0"/>
      <w:divBdr>
        <w:top w:val="none" w:sz="0" w:space="0" w:color="auto"/>
        <w:left w:val="none" w:sz="0" w:space="0" w:color="auto"/>
        <w:bottom w:val="none" w:sz="0" w:space="0" w:color="auto"/>
        <w:right w:val="none" w:sz="0" w:space="0" w:color="auto"/>
      </w:divBdr>
    </w:div>
    <w:div w:id="198766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file:///C:\Users\hchaphek\Library\Group%20Containers\UBF8T346G9.ms\WebArchiveCopyPasteTempFiles\com.microsoft.Word\cid350342871*image001.png@01DA9A4E.4796C240" TargetMode="External"/><Relationship Id="rId39" Type="http://schemas.openxmlformats.org/officeDocument/2006/relationships/fontTable" Target="fontTable.xml"/><Relationship Id="rId21" Type="http://schemas.openxmlformats.org/officeDocument/2006/relationships/image" Target="media/image9.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hyperlink" Target="https://help.mypurecloud.com/articles/troubleshoot-the-genesys-cloud-embedded-clients/"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ven04886.service-now.com/sys_user_role.do?sys_id=7506fe2deb2002003e97afcef106fe87&amp;sysparm_record_target=sys_user_role&amp;sysparm_record_row=2&amp;sysparm_record_rows=2&amp;sysparm_record_list=123TEXTQUERY321%3Dgenesys%5EnameSTARTSWITHsn_openframe%5E123TEXTQUERY321%3Dsn_openframe%5EORDERBYzztextsearchyy"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cid:image002.png@01DB86AB.67B84220" TargetMode="External"/><Relationship Id="rId32" Type="http://schemas.openxmlformats.org/officeDocument/2006/relationships/hyperlink" Target="https://ps.genesys.oncaas.com/Genesys_Custom_Application_Support_Program_Guide_Cloud_v1.0.4.doc"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file:///C:\Users\hchaphek\Library\Group%20Containers\UBF8T346G9.ms\WebArchiveCopyPasteTempFiles\com.microsoft.Word\cid350342871*image002.png@01DA9A4E.4796C240"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ven04886.service-now.com/sys_user_role.do?sys_id=60ecb782877b35104e68a86e0ebb3582&amp;sysparm_record_target=sys_user_role&amp;sysparm_record_row=3&amp;sysparm_record_rows=3&amp;sysparm_record_list=123TEXTQUERY321%3Dgenesys%5EORDERBYzztextsearchyy" TargetMode="External"/><Relationship Id="rId31" Type="http://schemas.openxmlformats.org/officeDocument/2006/relationships/hyperlink" Target="https://ps.genesys.oncaas.com/Genesys_Custom_Application_Support_Program_Guide_Cloud_v1.0.4.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sloan\Documents\PowerPoint%20Templates\SN_STD_word%20template_DRAFT02_062515.dotx" TargetMode="External"/></Relationships>
</file>

<file path=word/theme/theme1.xml><?xml version="1.0" encoding="utf-8"?>
<a:theme xmlns:a="http://schemas.openxmlformats.org/drawingml/2006/main" name="ServiceNow 2016">
  <a:themeElements>
    <a:clrScheme name="ServiceNow Theme Word PPT 2016">
      <a:dk1>
        <a:srgbClr val="000000"/>
      </a:dk1>
      <a:lt1>
        <a:srgbClr val="FFFFFF"/>
      </a:lt1>
      <a:dk2>
        <a:srgbClr val="D1232B"/>
      </a:dk2>
      <a:lt2>
        <a:srgbClr val="646464"/>
      </a:lt2>
      <a:accent1>
        <a:srgbClr val="94C6C9"/>
      </a:accent1>
      <a:accent2>
        <a:srgbClr val="185A7D"/>
      </a:accent2>
      <a:accent3>
        <a:srgbClr val="122248"/>
      </a:accent3>
      <a:accent4>
        <a:srgbClr val="EA9123"/>
      </a:accent4>
      <a:accent5>
        <a:srgbClr val="D64123"/>
      </a:accent5>
      <a:accent6>
        <a:srgbClr val="0C763C"/>
      </a:accent6>
      <a:hlink>
        <a:srgbClr val="185A7D"/>
      </a:hlink>
      <a:folHlink>
        <a:srgbClr val="646464"/>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outure">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dirty="0" smtClean="0">
            <a:solidFill>
              <a:srgbClr val="FFFFFF"/>
            </a:solidFill>
          </a:defRPr>
        </a:defPPr>
      </a:lstStyle>
      <a:style>
        <a:lnRef idx="1">
          <a:schemeClr val="accent1"/>
        </a:lnRef>
        <a:fillRef idx="3">
          <a:schemeClr val="accent1"/>
        </a:fillRef>
        <a:effectRef idx="2">
          <a:schemeClr val="accent1"/>
        </a:effectRef>
        <a:fontRef idx="minor">
          <a:schemeClr val="lt1"/>
        </a:fontRef>
      </a:style>
    </a:spDef>
    <a:lnDef>
      <a:spPr>
        <a:ln w="19050">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rtlCol="0">
        <a:spAutoFit/>
      </a:bodyPr>
      <a:lstStyle>
        <a:defPPr>
          <a:spcBef>
            <a:spcPts val="1200"/>
          </a:spcBef>
          <a:buClr>
            <a:schemeClr val="tx2"/>
          </a:buClr>
          <a:defRPr sz="2400" dirty="0" err="1" smtClean="0">
            <a:solidFill>
              <a:srgbClr val="515151"/>
            </a:solidFill>
          </a:defRPr>
        </a:defPPr>
      </a:lstStyle>
    </a:txDef>
  </a:objectDefaults>
  <a:extraClrSchemeLst/>
  <a:extLst>
    <a:ext uri="{05A4C25C-085E-4340-85A3-A5531E510DB2}">
      <thm15:themeFamily xmlns:thm15="http://schemas.microsoft.com/office/thememl/2012/main" name="ServiceNow 2016" id="{F1900D48-8460-49FD-A12F-83880B2DE96C}" vid="{BAC151EB-3BB7-41DA-9DBD-2C302262E4B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49930BFDEE0B44A0F05FD92975EF1A" ma:contentTypeVersion="12" ma:contentTypeDescription="Create a new document." ma:contentTypeScope="" ma:versionID="6dd60fb8cfb4e9618411e636daf2e723">
  <xsd:schema xmlns:xsd="http://www.w3.org/2001/XMLSchema" xmlns:xs="http://www.w3.org/2001/XMLSchema" xmlns:p="http://schemas.microsoft.com/office/2006/metadata/properties" xmlns:ns2="2bf3fc41-71fd-41bd-8199-fa0aaf10a88d" xmlns:ns3="6ad5b76f-6814-4228-9e2e-0cb5d0ec1a35" targetNamespace="http://schemas.microsoft.com/office/2006/metadata/properties" ma:root="true" ma:fieldsID="32100bc79c2dea8de8e88e5f969b1ab0" ns2:_="" ns3:_="">
    <xsd:import namespace="2bf3fc41-71fd-41bd-8199-fa0aaf10a88d"/>
    <xsd:import namespace="6ad5b76f-6814-4228-9e2e-0cb5d0ec1a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3fc41-71fd-41bd-8199-fa0aaf10a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5b76f-6814-4228-9e2e-0cb5d0ec1a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D40445-BAAD-F244-8976-BD19662933AA}">
  <ds:schemaRefs>
    <ds:schemaRef ds:uri="http://schemas.openxmlformats.org/officeDocument/2006/bibliography"/>
  </ds:schemaRefs>
</ds:datastoreItem>
</file>

<file path=customXml/itemProps2.xml><?xml version="1.0" encoding="utf-8"?>
<ds:datastoreItem xmlns:ds="http://schemas.openxmlformats.org/officeDocument/2006/customXml" ds:itemID="{D5EC4484-2990-489C-B092-F7FD3F7B4E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FB0D34-284C-42F8-820A-B6B6BC72F50D}">
  <ds:schemaRefs>
    <ds:schemaRef ds:uri="http://schemas.microsoft.com/sharepoint/v3/contenttype/forms"/>
  </ds:schemaRefs>
</ds:datastoreItem>
</file>

<file path=customXml/itemProps4.xml><?xml version="1.0" encoding="utf-8"?>
<ds:datastoreItem xmlns:ds="http://schemas.openxmlformats.org/officeDocument/2006/customXml" ds:itemID="{646D154B-EEEB-42B2-9177-FAF7CC668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3fc41-71fd-41bd-8199-fa0aaf10a88d"/>
    <ds:schemaRef ds:uri="6ad5b76f-6814-4228-9e2e-0cb5d0ec1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C:\Users\laura.sloan\Documents\PowerPoint Templates\SN_STD_word template_DRAFT02_062515.dotx</Template>
  <TotalTime>108</TotalTime>
  <Pages>19</Pages>
  <Words>3325</Words>
  <Characters>18957</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ServiceNow Employee</dc:creator>
  <cp:lastModifiedBy>Harshad Chaphekar</cp:lastModifiedBy>
  <cp:revision>99</cp:revision>
  <dcterms:created xsi:type="dcterms:W3CDTF">2026-07-22T10:08:00Z</dcterms:created>
  <dcterms:modified xsi:type="dcterms:W3CDTF">2026-07-27T16:56:00Z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0x010100D349930BFDEE0B44A0F05FD92975EF1A</vt:lpwstr>
  </property>
</Properties>
</file>